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539" w:val="left" w:leader="none"/>
        </w:tabs>
        <w:spacing w:line="230" w:lineRule="exact" w:before="38"/>
        <w:ind w:left="100" w:right="0" w:firstLine="0"/>
        <w:jc w:val="left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51.236198pt;margin-top:14.14727pt;width:.1pt;height:.1pt;mso-position-horizontal-relative:page;mso-position-vertical-relative:paragraph;z-index:-3880" coordorigin="1025,283" coordsize="2,2">
            <v:shape style="position:absolute;left:1025;top:283;width:2;height:2" coordorigin="1025,283" coordsize="0,0" path="m1025,283l1025,28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73.409195pt;margin-top:14.14727pt;width:.1pt;height:.1pt;mso-position-horizontal-relative:page;mso-position-vertical-relative:paragraph;z-index:1120" coordorigin="3468,283" coordsize="2,2">
            <v:shape style="position:absolute;left:3468;top:283;width:2;height:2" coordorigin="3468,283" coordsize="0,0" path="m3468,283l3468,28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51.236198pt;margin-top:25.64727pt;width:.1pt;height:.1pt;mso-position-horizontal-relative:page;mso-position-vertical-relative:paragraph;z-index:-3832" coordorigin="1025,513" coordsize="2,2">
            <v:shape style="position:absolute;left:1025;top:513;width:2;height:2" coordorigin="1025,513" coordsize="0,0" path="m1025,513l1025,51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73.409195pt;margin-top:25.64727pt;width:.1pt;height:.1pt;mso-position-horizontal-relative:page;mso-position-vertical-relative:paragraph;z-index:1168" coordorigin="3468,513" coordsize="2,2">
            <v:shape style="position:absolute;left:3468;top:513;width:2;height:2" coordorigin="3468,513" coordsize="0,0" path="m3468,513l3468,513e" filled="false" stroked="true" strokeweight=".425pt" strokecolor="#231f20">
              <v:path arrowok="t"/>
            </v:shape>
            <w10:wrap type="none"/>
          </v:group>
        </w:pict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Kategorie</w:t>
      </w:r>
      <w:r>
        <w:rPr>
          <w:rFonts w:ascii="Theinhardt Black" w:hAnsi="Theinhardt Black"/>
          <w:b/>
          <w:color w:val="231F20"/>
          <w:spacing w:val="-1"/>
          <w:sz w:val="18"/>
          <w:u w:val="dotted" w:color="231F20"/>
        </w:rPr>
        <w:t> 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A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5"/>
          <w:sz w:val="18"/>
        </w:rPr>
        <w:t> </w:t>
      </w:r>
      <w:r>
        <w:rPr>
          <w:rFonts w:ascii="Theinhardt Black" w:hAnsi="Theinhardt Black"/>
          <w:b/>
          <w:color w:val="231F20"/>
          <w:spacing w:val="1"/>
          <w:sz w:val="18"/>
          <w:u w:val="dotted" w:color="231F20"/>
        </w:rPr>
        <w:t>Persönlichkeiten</w:t>
      </w:r>
      <w:r>
        <w:rPr>
          <w:rFonts w:ascii="Theinhardt Black" w:hAnsi="Theinhardt Black"/>
          <w:b/>
          <w:color w:val="231F20"/>
          <w:sz w:val="18"/>
          <w:u w:val="dotted" w:color="231F20"/>
        </w:rPr>
        <w:t> </w:t>
        <w:tab/>
      </w:r>
      <w:r>
        <w:rPr>
          <w:rFonts w:ascii="Theinhardt Black" w:hAnsi="Theinhardt Black"/>
          <w:b/>
          <w:color w:val="231F20"/>
          <w:sz w:val="18"/>
        </w:rPr>
      </w:r>
      <w:r>
        <w:rPr>
          <w:rFonts w:ascii="Theinhardt Black" w:hAnsi="Theinhardt Black"/>
          <w:b/>
          <w:color w:val="231F20"/>
          <w:spacing w:val="23"/>
          <w:sz w:val="18"/>
        </w:rPr>
        <w:t> </w:t>
      </w:r>
      <w:r>
        <w:rPr>
          <w:rFonts w:ascii="Theinhardt Regular" w:hAnsi="Theinhardt Regular"/>
          <w:color w:val="231F20"/>
          <w:spacing w:val="-1"/>
          <w:sz w:val="18"/>
        </w:rPr>
        <w:t>Schweizer</w:t>
      </w:r>
      <w:r>
        <w:rPr>
          <w:rFonts w:ascii="Theinhardt Regular" w:hAnsi="Theinhardt Regular"/>
          <w:color w:val="231F20"/>
          <w:sz w:val="18"/>
        </w:rPr>
        <w:t> </w:t>
      </w:r>
      <w:r>
        <w:rPr>
          <w:rFonts w:ascii="Theinhardt Regular" w:hAnsi="Theinhardt Regular"/>
          <w:color w:val="231F20"/>
          <w:spacing w:val="-1"/>
          <w:sz w:val="18"/>
        </w:rPr>
        <w:t>Solarpreis-Diplom</w:t>
      </w:r>
      <w:r>
        <w:rPr>
          <w:rFonts w:ascii="Theinhardt Regular" w:hAnsi="Theinhardt Regular"/>
          <w:color w:val="231F20"/>
          <w:spacing w:val="30"/>
          <w:sz w:val="18"/>
        </w:rPr>
        <w:t> </w:t>
      </w:r>
      <w:r>
        <w:rPr>
          <w:rFonts w:ascii="Theinhardt Regular" w:hAnsi="Theinhardt Regular"/>
          <w:color w:val="231F20"/>
          <w:sz w:val="18"/>
        </w:rPr>
        <w:t>2018</w:t>
      </w:r>
      <w:r>
        <w:rPr>
          <w:rFonts w:ascii="Theinhardt Regular" w:hAnsi="Theinhardt Regular"/>
          <w:sz w:val="18"/>
        </w:rPr>
      </w:r>
    </w:p>
    <w:p>
      <w:pPr>
        <w:spacing w:line="230" w:lineRule="exact" w:before="38"/>
        <w:ind w:left="100" w:right="114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/>
          <w:b/>
          <w:color w:val="231F20"/>
          <w:sz w:val="18"/>
        </w:rPr>
        <w:t>Den</w:t>
      </w:r>
      <w:r>
        <w:rPr>
          <w:rFonts w:ascii="Theinhardt Bold" w:hAnsi="Theinhardt Bold"/>
          <w:b/>
          <w:color w:val="231F20"/>
          <w:spacing w:val="-5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Monteuren</w:t>
      </w:r>
      <w:r>
        <w:rPr>
          <w:rFonts w:ascii="Theinhardt Bold" w:hAnsi="Theinhardt Bold"/>
          <w:b/>
          <w:color w:val="231F20"/>
          <w:spacing w:val="-4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Christian</w:t>
      </w:r>
      <w:r>
        <w:rPr>
          <w:rFonts w:ascii="Theinhardt Bold" w:hAnsi="Theinhardt Bold"/>
          <w:b/>
          <w:color w:val="231F20"/>
          <w:spacing w:val="-4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Schmid,</w:t>
      </w:r>
      <w:r>
        <w:rPr>
          <w:rFonts w:ascii="Theinhardt Bold" w:hAnsi="Theinhardt Bold"/>
          <w:b/>
          <w:color w:val="231F20"/>
          <w:spacing w:val="-11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Beat</w:t>
      </w:r>
      <w:r>
        <w:rPr>
          <w:rFonts w:ascii="Theinhardt Bold" w:hAnsi="Theinhardt Bold"/>
          <w:b/>
          <w:color w:val="231F20"/>
          <w:spacing w:val="-4"/>
          <w:sz w:val="18"/>
        </w:rPr>
        <w:t> </w:t>
      </w:r>
      <w:r>
        <w:rPr>
          <w:rFonts w:ascii="Theinhardt Bold" w:hAnsi="Theinhardt Bold"/>
          <w:b/>
          <w:color w:val="231F20"/>
          <w:spacing w:val="-2"/>
          <w:sz w:val="18"/>
        </w:rPr>
        <w:t>Wol</w:t>
      </w:r>
      <w:r>
        <w:rPr>
          <w:rFonts w:ascii="Theinhardt Bold" w:hAnsi="Theinhardt Bold"/>
          <w:b/>
          <w:color w:val="231F20"/>
          <w:spacing w:val="-3"/>
          <w:sz w:val="18"/>
        </w:rPr>
        <w:t>fisb</w:t>
      </w:r>
      <w:r>
        <w:rPr>
          <w:rFonts w:ascii="Theinhardt Bold" w:hAnsi="Theinhardt Bold"/>
          <w:b/>
          <w:color w:val="231F20"/>
          <w:spacing w:val="-2"/>
          <w:sz w:val="18"/>
        </w:rPr>
        <w:t>erg</w:t>
      </w:r>
      <w:r>
        <w:rPr>
          <w:rFonts w:ascii="Theinhardt Bold" w:hAnsi="Theinhardt Bold"/>
          <w:b/>
          <w:color w:val="231F20"/>
          <w:spacing w:val="-4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und</w:t>
      </w:r>
      <w:r>
        <w:rPr>
          <w:rFonts w:ascii="Theinhardt Bold" w:hAnsi="Theinhardt Bold"/>
          <w:b/>
          <w:color w:val="231F20"/>
          <w:spacing w:val="-4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Stefan</w:t>
      </w:r>
      <w:r>
        <w:rPr>
          <w:rFonts w:ascii="Theinhardt Bold" w:hAnsi="Theinhardt Bold"/>
          <w:b/>
          <w:color w:val="231F20"/>
          <w:spacing w:val="-5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Müller</w:t>
      </w:r>
      <w:r>
        <w:rPr>
          <w:rFonts w:ascii="Theinhardt Bold" w:hAnsi="Theinhardt Bold"/>
          <w:b/>
          <w:color w:val="231F20"/>
          <w:spacing w:val="-4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der</w:t>
      </w:r>
      <w:r>
        <w:rPr>
          <w:rFonts w:ascii="Theinhardt Bold" w:hAnsi="Theinhardt Bold"/>
          <w:b/>
          <w:color w:val="231F20"/>
          <w:spacing w:val="-4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BE</w:t>
      </w:r>
      <w:r>
        <w:rPr>
          <w:rFonts w:ascii="Theinhardt Bold" w:hAnsi="Theinhardt Bold"/>
          <w:b/>
          <w:color w:val="231F20"/>
          <w:spacing w:val="-4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Netz</w:t>
      </w:r>
      <w:r>
        <w:rPr>
          <w:rFonts w:ascii="Theinhardt Bold" w:hAnsi="Theinhardt Bold"/>
          <w:b/>
          <w:color w:val="231F20"/>
          <w:spacing w:val="-4"/>
          <w:sz w:val="18"/>
        </w:rPr>
        <w:t> </w:t>
      </w:r>
      <w:r>
        <w:rPr>
          <w:rFonts w:ascii="Theinhardt Bold" w:hAnsi="Theinhardt Bold"/>
          <w:b/>
          <w:color w:val="231F20"/>
          <w:spacing w:val="-3"/>
          <w:sz w:val="18"/>
        </w:rPr>
        <w:t>AG</w:t>
      </w:r>
      <w:r>
        <w:rPr>
          <w:rFonts w:ascii="Theinhardt Bold" w:hAnsi="Theinhardt Bold"/>
          <w:b/>
          <w:color w:val="231F20"/>
          <w:spacing w:val="-4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kann</w:t>
      </w:r>
      <w:r>
        <w:rPr>
          <w:rFonts w:ascii="Theinhardt Bold" w:hAnsi="Theinhardt Bold"/>
          <w:b/>
          <w:color w:val="231F20"/>
          <w:spacing w:val="-5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kaum</w:t>
      </w:r>
      <w:r>
        <w:rPr>
          <w:rFonts w:ascii="Theinhardt Bold" w:hAnsi="Theinhardt Bold"/>
          <w:b/>
          <w:color w:val="231F20"/>
          <w:spacing w:val="64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einer</w:t>
      </w:r>
      <w:r>
        <w:rPr>
          <w:rFonts w:ascii="Theinhardt Bold" w:hAnsi="Theinhardt Bold"/>
          <w:b/>
          <w:color w:val="231F20"/>
          <w:spacing w:val="-1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etwas</w:t>
      </w:r>
      <w:r>
        <w:rPr>
          <w:rFonts w:ascii="Theinhardt Bold" w:hAnsi="Theinhardt Bold"/>
          <w:b/>
          <w:color w:val="231F20"/>
          <w:spacing w:val="-1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vormachen,</w:t>
      </w:r>
      <w:r>
        <w:rPr>
          <w:rFonts w:ascii="Theinhardt Bold" w:hAnsi="Theinhardt Bold"/>
          <w:b/>
          <w:color w:val="231F20"/>
          <w:spacing w:val="-19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wenn</w:t>
      </w:r>
      <w:r>
        <w:rPr>
          <w:rFonts w:ascii="Theinhardt Bold" w:hAnsi="Theinhardt Bold"/>
          <w:b/>
          <w:color w:val="231F20"/>
          <w:spacing w:val="-12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es</w:t>
      </w:r>
      <w:r>
        <w:rPr>
          <w:rFonts w:ascii="Theinhardt Bold" w:hAnsi="Theinhardt Bold"/>
          <w:b/>
          <w:color w:val="231F20"/>
          <w:spacing w:val="-1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um</w:t>
      </w:r>
      <w:r>
        <w:rPr>
          <w:rFonts w:ascii="Theinhardt Bold" w:hAnsi="Theinhardt Bold"/>
          <w:b/>
          <w:color w:val="231F20"/>
          <w:spacing w:val="-1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die</w:t>
      </w:r>
      <w:r>
        <w:rPr>
          <w:rFonts w:ascii="Theinhardt Bold" w:hAnsi="Theinhardt Bold"/>
          <w:b/>
          <w:color w:val="231F20"/>
          <w:spacing w:val="-1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Installation</w:t>
      </w:r>
      <w:r>
        <w:rPr>
          <w:rFonts w:ascii="Theinhardt Bold" w:hAnsi="Theinhardt Bold"/>
          <w:b/>
          <w:color w:val="231F20"/>
          <w:spacing w:val="-1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von</w:t>
      </w:r>
      <w:r>
        <w:rPr>
          <w:rFonts w:ascii="Theinhardt Bold" w:hAnsi="Theinhardt Bold"/>
          <w:b/>
          <w:color w:val="231F20"/>
          <w:spacing w:val="-1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Solaranlagen</w:t>
      </w:r>
      <w:r>
        <w:rPr>
          <w:rFonts w:ascii="Theinhardt Bold" w:hAnsi="Theinhardt Bold"/>
          <w:b/>
          <w:color w:val="231F20"/>
          <w:spacing w:val="-1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geht.</w:t>
      </w:r>
      <w:r>
        <w:rPr>
          <w:rFonts w:ascii="Theinhardt Bold" w:hAnsi="Theinhardt Bold"/>
          <w:b/>
          <w:color w:val="231F20"/>
          <w:spacing w:val="-19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Mit</w:t>
      </w:r>
      <w:r>
        <w:rPr>
          <w:rFonts w:ascii="Theinhardt Bold" w:hAnsi="Theinhardt Bold"/>
          <w:b/>
          <w:color w:val="231F20"/>
          <w:spacing w:val="-1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25,</w:t>
      </w:r>
      <w:r>
        <w:rPr>
          <w:rFonts w:ascii="Theinhardt Bold" w:hAnsi="Theinhardt Bold"/>
          <w:b/>
          <w:color w:val="231F20"/>
          <w:spacing w:val="-19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19</w:t>
      </w:r>
      <w:r>
        <w:rPr>
          <w:rFonts w:ascii="Theinhardt Bold" w:hAnsi="Theinhardt Bold"/>
          <w:b/>
          <w:color w:val="231F20"/>
          <w:spacing w:val="-1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und</w:t>
      </w:r>
      <w:r>
        <w:rPr>
          <w:rFonts w:ascii="Theinhardt Bold" w:hAnsi="Theinhardt Bold"/>
          <w:b/>
          <w:color w:val="231F20"/>
          <w:spacing w:val="-1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15</w:t>
      </w:r>
      <w:r>
        <w:rPr>
          <w:rFonts w:ascii="Theinhardt Bold" w:hAnsi="Theinhardt Bold"/>
          <w:b/>
          <w:color w:val="231F20"/>
          <w:spacing w:val="-1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Jah-</w:t>
      </w:r>
      <w:r>
        <w:rPr>
          <w:rFonts w:ascii="Theinhardt Bold" w:hAnsi="Theinhardt Bold"/>
          <w:b/>
          <w:color w:val="231F20"/>
          <w:spacing w:val="67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ren</w:t>
      </w:r>
      <w:r>
        <w:rPr>
          <w:rFonts w:ascii="Theinhardt Bold" w:hAnsi="Theinhardt Bold"/>
          <w:b/>
          <w:color w:val="231F20"/>
          <w:spacing w:val="-14"/>
          <w:sz w:val="18"/>
        </w:rPr>
        <w:t> </w:t>
      </w:r>
      <w:r>
        <w:rPr>
          <w:rFonts w:ascii="Theinhardt Bold" w:hAnsi="Theinhardt Bold"/>
          <w:b/>
          <w:color w:val="231F20"/>
          <w:spacing w:val="-3"/>
          <w:sz w:val="18"/>
        </w:rPr>
        <w:t>Tätigkeit</w:t>
      </w:r>
      <w:r>
        <w:rPr>
          <w:rFonts w:ascii="Theinhardt Bold" w:hAnsi="Theinhardt Bold"/>
          <w:b/>
          <w:color w:val="231F20"/>
          <w:spacing w:val="-6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in</w:t>
      </w:r>
      <w:r>
        <w:rPr>
          <w:rFonts w:ascii="Theinhardt Bold" w:hAnsi="Theinhardt Bold"/>
          <w:b/>
          <w:color w:val="231F20"/>
          <w:spacing w:val="-6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der</w:t>
      </w:r>
      <w:r>
        <w:rPr>
          <w:rFonts w:ascii="Theinhardt Bold" w:hAnsi="Theinhardt Bold"/>
          <w:b/>
          <w:color w:val="231F20"/>
          <w:spacing w:val="-6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Solarbranche</w:t>
      </w:r>
      <w:r>
        <w:rPr>
          <w:rFonts w:ascii="Theinhardt Bold" w:hAnsi="Theinhardt Bold"/>
          <w:b/>
          <w:color w:val="231F20"/>
          <w:spacing w:val="-6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bringen</w:t>
      </w:r>
      <w:r>
        <w:rPr>
          <w:rFonts w:ascii="Theinhardt Bold" w:hAnsi="Theinhardt Bold"/>
          <w:b/>
          <w:color w:val="231F20"/>
          <w:spacing w:val="-6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sie</w:t>
      </w:r>
      <w:r>
        <w:rPr>
          <w:rFonts w:ascii="Theinhardt Bold" w:hAnsi="Theinhardt Bold"/>
          <w:b/>
          <w:color w:val="231F20"/>
          <w:spacing w:val="-6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zusammen</w:t>
      </w:r>
      <w:r>
        <w:rPr>
          <w:rFonts w:ascii="Theinhardt Bold" w:hAnsi="Theinhardt Bold"/>
          <w:b/>
          <w:color w:val="231F20"/>
          <w:spacing w:val="-6"/>
          <w:sz w:val="18"/>
        </w:rPr>
        <w:t> </w:t>
      </w:r>
      <w:r>
        <w:rPr>
          <w:rFonts w:ascii="Theinhardt Bold" w:hAnsi="Theinhardt Bold"/>
          <w:b/>
          <w:color w:val="231F20"/>
          <w:spacing w:val="-2"/>
          <w:sz w:val="18"/>
        </w:rPr>
        <w:t>fast</w:t>
      </w:r>
      <w:r>
        <w:rPr>
          <w:rFonts w:ascii="Theinhardt Bold" w:hAnsi="Theinhardt Bold"/>
          <w:b/>
          <w:color w:val="231F20"/>
          <w:spacing w:val="-6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60</w:t>
      </w:r>
      <w:r>
        <w:rPr>
          <w:rFonts w:ascii="Theinhardt Bold" w:hAnsi="Theinhardt Bold"/>
          <w:b/>
          <w:color w:val="231F20"/>
          <w:spacing w:val="-6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Jahre</w:t>
      </w:r>
      <w:r>
        <w:rPr>
          <w:rFonts w:ascii="Theinhardt Bold" w:hAnsi="Theinhardt Bold"/>
          <w:b/>
          <w:color w:val="231F20"/>
          <w:spacing w:val="-6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harte</w:t>
      </w:r>
      <w:r>
        <w:rPr>
          <w:rFonts w:ascii="Theinhardt Bold" w:hAnsi="Theinhardt Bold"/>
          <w:b/>
          <w:color w:val="231F20"/>
          <w:spacing w:val="-6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Arbeit</w:t>
      </w:r>
      <w:r>
        <w:rPr>
          <w:rFonts w:ascii="Theinhardt Bold" w:hAnsi="Theinhardt Bold"/>
          <w:b/>
          <w:color w:val="231F20"/>
          <w:spacing w:val="-6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und</w:t>
      </w:r>
      <w:r>
        <w:rPr>
          <w:rFonts w:ascii="Theinhardt Bold" w:hAnsi="Theinhardt Bold"/>
          <w:b/>
          <w:color w:val="231F20"/>
          <w:spacing w:val="-6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Erfahrung</w:t>
      </w:r>
      <w:r>
        <w:rPr>
          <w:rFonts w:ascii="Theinhardt Bold" w:hAnsi="Theinhardt Bold"/>
          <w:b/>
          <w:color w:val="231F20"/>
          <w:spacing w:val="58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auf</w:t>
      </w:r>
      <w:r>
        <w:rPr>
          <w:rFonts w:ascii="Theinhardt Bold" w:hAnsi="Theinhardt Bold"/>
          <w:b/>
          <w:color w:val="231F20"/>
          <w:spacing w:val="1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Solardächern</w:t>
      </w:r>
      <w:r>
        <w:rPr>
          <w:rFonts w:ascii="Theinhardt Bold" w:hAnsi="Theinhardt Bold"/>
          <w:b/>
          <w:color w:val="231F20"/>
          <w:spacing w:val="1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mit.</w:t>
      </w:r>
      <w:r>
        <w:rPr>
          <w:rFonts w:ascii="Theinhardt Bold" w:hAnsi="Theinhardt Bold"/>
          <w:b/>
          <w:color w:val="231F20"/>
          <w:spacing w:val="-6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Seit</w:t>
      </w:r>
      <w:r>
        <w:rPr>
          <w:rFonts w:ascii="Theinhardt Bold" w:hAnsi="Theinhardt Bold"/>
          <w:b/>
          <w:color w:val="231F20"/>
          <w:spacing w:val="1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den</w:t>
      </w:r>
      <w:r>
        <w:rPr>
          <w:rFonts w:ascii="Theinhardt Bold" w:hAnsi="Theinhardt Bold"/>
          <w:b/>
          <w:color w:val="231F20"/>
          <w:spacing w:val="1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Anfängen</w:t>
      </w:r>
      <w:r>
        <w:rPr>
          <w:rFonts w:ascii="Theinhardt Bold" w:hAnsi="Theinhardt Bold"/>
          <w:b/>
          <w:color w:val="231F20"/>
          <w:spacing w:val="1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der</w:t>
      </w:r>
      <w:r>
        <w:rPr>
          <w:rFonts w:ascii="Theinhardt Bold" w:hAnsi="Theinhardt Bold"/>
          <w:b/>
          <w:color w:val="231F20"/>
          <w:spacing w:val="1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Solarbranche</w:t>
      </w:r>
      <w:r>
        <w:rPr>
          <w:rFonts w:ascii="Theinhardt Bold" w:hAnsi="Theinhardt Bold"/>
          <w:b/>
          <w:color w:val="231F20"/>
          <w:spacing w:val="1"/>
          <w:sz w:val="18"/>
        </w:rPr>
        <w:t> </w:t>
      </w:r>
      <w:r>
        <w:rPr>
          <w:rFonts w:ascii="Theinhardt Bold" w:hAnsi="Theinhardt Bold"/>
          <w:b/>
          <w:color w:val="231F20"/>
          <w:spacing w:val="-2"/>
          <w:sz w:val="18"/>
        </w:rPr>
        <w:t>steigen</w:t>
      </w:r>
      <w:r>
        <w:rPr>
          <w:rFonts w:ascii="Theinhardt Bold" w:hAnsi="Theinhardt Bold"/>
          <w:b/>
          <w:color w:val="231F20"/>
          <w:spacing w:val="1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sie</w:t>
      </w:r>
      <w:r>
        <w:rPr>
          <w:rFonts w:ascii="Theinhardt Bold" w:hAnsi="Theinhardt Bold"/>
          <w:b/>
          <w:color w:val="231F20"/>
          <w:spacing w:val="1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bei</w:t>
      </w:r>
      <w:r>
        <w:rPr>
          <w:rFonts w:ascii="Theinhardt Bold" w:hAnsi="Theinhardt Bold"/>
          <w:b/>
          <w:color w:val="231F20"/>
          <w:spacing w:val="1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Regen,</w:t>
      </w:r>
      <w:r>
        <w:rPr>
          <w:rFonts w:ascii="Theinhardt Bold" w:hAnsi="Theinhardt Bold"/>
          <w:b/>
          <w:color w:val="231F20"/>
          <w:spacing w:val="-6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Schnee,</w:t>
      </w:r>
      <w:r>
        <w:rPr>
          <w:rFonts w:ascii="Theinhardt Bold" w:hAnsi="Theinhardt Bold"/>
          <w:b/>
          <w:color w:val="231F20"/>
          <w:spacing w:val="-6"/>
          <w:sz w:val="18"/>
        </w:rPr>
        <w:t> </w:t>
      </w:r>
      <w:r>
        <w:rPr>
          <w:rFonts w:ascii="Theinhardt Bold" w:hAnsi="Theinhardt Bold"/>
          <w:b/>
          <w:color w:val="231F20"/>
          <w:sz w:val="18"/>
        </w:rPr>
        <w:t>Hitze</w:t>
      </w:r>
      <w:r>
        <w:rPr>
          <w:rFonts w:ascii="Theinhardt Bold" w:hAnsi="Theinhardt Bold"/>
          <w:b/>
          <w:color w:val="231F20"/>
          <w:spacing w:val="63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und</w:t>
      </w:r>
      <w:r>
        <w:rPr>
          <w:rFonts w:ascii="Theinhardt Bold" w:hAnsi="Theinhardt Bold"/>
          <w:b/>
          <w:color w:val="231F20"/>
          <w:spacing w:val="-1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Kälte</w:t>
      </w:r>
      <w:r>
        <w:rPr>
          <w:rFonts w:ascii="Theinhardt Bold" w:hAnsi="Theinhardt Bold"/>
          <w:b/>
          <w:color w:val="231F20"/>
          <w:spacing w:val="-1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auf</w:t>
      </w:r>
      <w:r>
        <w:rPr>
          <w:rFonts w:ascii="Theinhardt Bold" w:hAnsi="Theinhardt Bold"/>
          <w:b/>
          <w:color w:val="231F20"/>
          <w:spacing w:val="-1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die</w:t>
      </w:r>
      <w:r>
        <w:rPr>
          <w:rFonts w:ascii="Theinhardt Bold" w:hAnsi="Theinhardt Bold"/>
          <w:b/>
          <w:color w:val="231F20"/>
          <w:spacing w:val="-1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Dächer</w:t>
      </w:r>
      <w:r>
        <w:rPr>
          <w:rFonts w:ascii="Theinhardt Bold" w:hAnsi="Theinhardt Bold"/>
          <w:b/>
          <w:color w:val="231F20"/>
          <w:spacing w:val="-1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und</w:t>
      </w:r>
      <w:r>
        <w:rPr>
          <w:rFonts w:ascii="Theinhardt Bold" w:hAnsi="Theinhardt Bold"/>
          <w:b/>
          <w:color w:val="231F20"/>
          <w:spacing w:val="-1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installieren</w:t>
      </w:r>
      <w:r>
        <w:rPr>
          <w:rFonts w:ascii="Theinhardt Bold" w:hAnsi="Theinhardt Bold"/>
          <w:b/>
          <w:color w:val="231F20"/>
          <w:spacing w:val="-1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aus</w:t>
      </w:r>
      <w:r>
        <w:rPr>
          <w:rFonts w:ascii="Theinhardt Bold" w:hAnsi="Theinhardt Bold"/>
          <w:b/>
          <w:color w:val="231F20"/>
          <w:spacing w:val="-1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Überzeugung</w:t>
      </w:r>
      <w:r>
        <w:rPr>
          <w:rFonts w:ascii="Theinhardt Bold" w:hAnsi="Theinhardt Bold"/>
          <w:b/>
          <w:color w:val="231F20"/>
          <w:spacing w:val="-1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und</w:t>
      </w:r>
      <w:r>
        <w:rPr>
          <w:rFonts w:ascii="Theinhardt Bold" w:hAnsi="Theinhardt Bold"/>
          <w:b/>
          <w:color w:val="231F20"/>
          <w:spacing w:val="-1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mit</w:t>
      </w:r>
      <w:r>
        <w:rPr>
          <w:rFonts w:ascii="Theinhardt Bold" w:hAnsi="Theinhardt Bold"/>
          <w:b/>
          <w:color w:val="231F20"/>
          <w:spacing w:val="-1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Leidenschaft.</w:t>
      </w:r>
      <w:r>
        <w:rPr>
          <w:rFonts w:ascii="Theinhardt Bold" w:hAnsi="Theinhardt Bold"/>
          <w:b/>
          <w:color w:val="231F20"/>
          <w:spacing w:val="-19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Dabei</w:t>
      </w:r>
      <w:r>
        <w:rPr>
          <w:rFonts w:ascii="Theinhardt Bold" w:hAnsi="Theinhardt Bold"/>
          <w:b/>
          <w:color w:val="231F20"/>
          <w:spacing w:val="-1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haben</w:t>
      </w:r>
      <w:r>
        <w:rPr>
          <w:rFonts w:ascii="Theinhardt Bold" w:hAnsi="Theinhardt Bold"/>
          <w:b/>
          <w:color w:val="231F20"/>
          <w:spacing w:val="-1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sie</w:t>
      </w:r>
      <w:r>
        <w:rPr>
          <w:rFonts w:ascii="Theinhardt Bold" w:hAnsi="Theinhardt Bold"/>
          <w:b/>
          <w:color w:val="231F20"/>
          <w:spacing w:val="57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bis</w:t>
      </w:r>
      <w:r>
        <w:rPr>
          <w:rFonts w:ascii="Theinhardt Bold" w:hAnsi="Theinhardt Bold"/>
          <w:b/>
          <w:color w:val="231F20"/>
          <w:spacing w:val="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heute</w:t>
      </w:r>
      <w:r>
        <w:rPr>
          <w:rFonts w:ascii="Theinhardt Bold" w:hAnsi="Theinhardt Bold"/>
          <w:b/>
          <w:color w:val="231F20"/>
          <w:spacing w:val="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über</w:t>
      </w:r>
      <w:r>
        <w:rPr>
          <w:rFonts w:ascii="Theinhardt Bold" w:hAnsi="Theinhardt Bold"/>
          <w:b/>
          <w:color w:val="231F20"/>
          <w:spacing w:val="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700</w:t>
      </w:r>
      <w:r>
        <w:rPr>
          <w:rFonts w:ascii="Theinhardt Bold" w:hAnsi="Theinhardt Bold"/>
          <w:b/>
          <w:color w:val="231F20"/>
          <w:spacing w:val="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Solarstrom-</w:t>
      </w:r>
      <w:r>
        <w:rPr>
          <w:rFonts w:ascii="Theinhardt Bold" w:hAnsi="Theinhardt Bold"/>
          <w:b/>
          <w:color w:val="231F20"/>
          <w:spacing w:val="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und</w:t>
      </w:r>
      <w:r>
        <w:rPr>
          <w:rFonts w:ascii="Theinhardt Bold" w:hAnsi="Theinhardt Bold"/>
          <w:b/>
          <w:color w:val="231F20"/>
          <w:spacing w:val="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solarthermische</w:t>
      </w:r>
      <w:r>
        <w:rPr>
          <w:rFonts w:ascii="Theinhardt Bold" w:hAnsi="Theinhardt Bold"/>
          <w:b/>
          <w:color w:val="231F20"/>
          <w:spacing w:val="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Projekte</w:t>
      </w:r>
      <w:r>
        <w:rPr>
          <w:rFonts w:ascii="Theinhardt Bold" w:hAnsi="Theinhardt Bold"/>
          <w:b/>
          <w:color w:val="231F20"/>
          <w:spacing w:val="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realisiert,</w:t>
      </w:r>
      <w:r>
        <w:rPr>
          <w:rFonts w:ascii="Theinhardt Bold" w:hAnsi="Theinhardt Bold"/>
          <w:b/>
          <w:color w:val="231F20"/>
          <w:spacing w:val="-5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früher</w:t>
      </w:r>
      <w:r>
        <w:rPr>
          <w:rFonts w:ascii="Theinhardt Bold" w:hAnsi="Theinhardt Bold"/>
          <w:b/>
          <w:color w:val="231F20"/>
          <w:spacing w:val="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schweizweit</w:t>
      </w:r>
      <w:r>
        <w:rPr>
          <w:rFonts w:ascii="Theinhardt Bold" w:hAnsi="Theinhardt Bold"/>
          <w:b/>
          <w:color w:val="231F20"/>
          <w:spacing w:val="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und</w:t>
      </w:r>
      <w:r>
        <w:rPr>
          <w:rFonts w:ascii="Theinhardt Bold" w:hAnsi="Theinhardt Bold"/>
          <w:b/>
          <w:color w:val="231F20"/>
          <w:spacing w:val="64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bis</w:t>
      </w:r>
      <w:r>
        <w:rPr>
          <w:rFonts w:ascii="Theinhardt Bold" w:hAnsi="Theinhardt Bold"/>
          <w:b/>
          <w:color w:val="231F20"/>
          <w:spacing w:val="-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Süddeutschland,</w:t>
      </w:r>
      <w:r>
        <w:rPr>
          <w:rFonts w:ascii="Theinhardt Bold" w:hAnsi="Theinhardt Bold"/>
          <w:b/>
          <w:color w:val="231F20"/>
          <w:spacing w:val="-9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heute</w:t>
      </w:r>
      <w:r>
        <w:rPr>
          <w:rFonts w:ascii="Theinhardt Bold" w:hAnsi="Theinhardt Bold"/>
          <w:b/>
          <w:color w:val="231F20"/>
          <w:spacing w:val="-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vor</w:t>
      </w:r>
      <w:r>
        <w:rPr>
          <w:rFonts w:ascii="Theinhardt Bold" w:hAnsi="Theinhardt Bold"/>
          <w:b/>
          <w:color w:val="231F20"/>
          <w:spacing w:val="-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allem</w:t>
      </w:r>
      <w:r>
        <w:rPr>
          <w:rFonts w:ascii="Theinhardt Bold" w:hAnsi="Theinhardt Bold"/>
          <w:b/>
          <w:color w:val="231F20"/>
          <w:spacing w:val="-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in</w:t>
      </w:r>
      <w:r>
        <w:rPr>
          <w:rFonts w:ascii="Theinhardt Bold" w:hAnsi="Theinhardt Bold"/>
          <w:b/>
          <w:color w:val="231F20"/>
          <w:spacing w:val="-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der</w:t>
      </w:r>
      <w:r>
        <w:rPr>
          <w:rFonts w:ascii="Theinhardt Bold" w:hAnsi="Theinhardt Bold"/>
          <w:b/>
          <w:color w:val="231F20"/>
          <w:spacing w:val="-2"/>
          <w:sz w:val="18"/>
        </w:rPr>
        <w:t> </w:t>
      </w:r>
      <w:r>
        <w:rPr>
          <w:rFonts w:ascii="Theinhardt Bold" w:hAnsi="Theinhardt Bold"/>
          <w:b/>
          <w:color w:val="231F20"/>
          <w:spacing w:val="-1"/>
          <w:sz w:val="18"/>
        </w:rPr>
        <w:t>Deutschschweiz.</w:t>
      </w:r>
      <w:r>
        <w:rPr>
          <w:rFonts w:ascii="Theinhardt Bold" w:hAnsi="Theinhardt Bold"/>
          <w:sz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2250" w:h="17180"/>
          <w:pgMar w:top="1000" w:bottom="280" w:left="920" w:right="620"/>
          <w:cols w:num="2" w:equalWidth="0">
            <w:col w:w="2540" w:space="139"/>
            <w:col w:w="803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12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before="5"/>
        <w:ind w:left="100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 w:hAnsi="Theinhardt Black"/>
          <w:b/>
          <w:color w:val="0067B1"/>
          <w:spacing w:val="-13"/>
          <w:sz w:val="40"/>
        </w:rPr>
        <w:t>M</w:t>
      </w:r>
      <w:r>
        <w:rPr>
          <w:rFonts w:ascii="Theinhardt Black" w:hAnsi="Theinhardt Black"/>
          <w:b/>
          <w:color w:val="0067B1"/>
          <w:spacing w:val="-15"/>
          <w:sz w:val="40"/>
        </w:rPr>
        <w:t>o</w:t>
      </w:r>
      <w:r>
        <w:rPr>
          <w:rFonts w:ascii="Theinhardt Black" w:hAnsi="Theinhardt Black"/>
          <w:b/>
          <w:color w:val="0067B1"/>
          <w:spacing w:val="-9"/>
          <w:sz w:val="40"/>
        </w:rPr>
        <w:t>n</w:t>
      </w:r>
      <w:r>
        <w:rPr>
          <w:rFonts w:ascii="Theinhardt Black" w:hAnsi="Theinhardt Black"/>
          <w:b/>
          <w:color w:val="0067B1"/>
          <w:spacing w:val="-3"/>
          <w:sz w:val="40"/>
        </w:rPr>
        <w:t>t</w:t>
      </w:r>
      <w:r>
        <w:rPr>
          <w:rFonts w:ascii="Theinhardt Black" w:hAnsi="Theinhardt Black"/>
          <w:b/>
          <w:color w:val="0067B1"/>
          <w:spacing w:val="-11"/>
          <w:sz w:val="40"/>
        </w:rPr>
        <w:t>a</w:t>
      </w:r>
      <w:r>
        <w:rPr>
          <w:rFonts w:ascii="Theinhardt Black" w:hAnsi="Theinhardt Black"/>
          <w:b/>
          <w:color w:val="0067B1"/>
          <w:spacing w:val="-15"/>
          <w:sz w:val="40"/>
        </w:rPr>
        <w:t>g</w:t>
      </w:r>
      <w:r>
        <w:rPr>
          <w:rFonts w:ascii="Theinhardt Black" w:hAnsi="Theinhardt Black"/>
          <w:b/>
          <w:color w:val="0067B1"/>
          <w:spacing w:val="-5"/>
          <w:sz w:val="40"/>
        </w:rPr>
        <w:t>e</w:t>
      </w:r>
      <w:r>
        <w:rPr>
          <w:rFonts w:ascii="Theinhardt Black" w:hAnsi="Theinhardt Black"/>
          <w:b/>
          <w:color w:val="0067B1"/>
          <w:spacing w:val="-13"/>
          <w:sz w:val="40"/>
        </w:rPr>
        <w:t>t</w:t>
      </w:r>
      <w:r>
        <w:rPr>
          <w:rFonts w:ascii="Theinhardt Black" w:hAnsi="Theinhardt Black"/>
          <w:b/>
          <w:color w:val="0067B1"/>
          <w:spacing w:val="-7"/>
          <w:sz w:val="40"/>
        </w:rPr>
        <w:t>e</w:t>
      </w:r>
      <w:r>
        <w:rPr>
          <w:rFonts w:ascii="Theinhardt Black" w:hAnsi="Theinhardt Black"/>
          <w:b/>
          <w:color w:val="0067B1"/>
          <w:spacing w:val="-13"/>
          <w:sz w:val="40"/>
        </w:rPr>
        <w:t>a</w:t>
      </w:r>
      <w:r>
        <w:rPr>
          <w:rFonts w:ascii="Theinhardt Black" w:hAnsi="Theinhardt Black"/>
          <w:b/>
          <w:color w:val="0067B1"/>
          <w:sz w:val="40"/>
        </w:rPr>
        <w:t>m</w:t>
      </w:r>
      <w:r>
        <w:rPr>
          <w:rFonts w:ascii="Theinhardt Black" w:hAnsi="Theinhardt Black"/>
          <w:b/>
          <w:color w:val="0067B1"/>
          <w:spacing w:val="-35"/>
          <w:sz w:val="40"/>
        </w:rPr>
        <w:t> </w:t>
      </w:r>
      <w:r>
        <w:rPr>
          <w:rFonts w:ascii="Theinhardt Black" w:hAnsi="Theinhardt Black"/>
          <w:b/>
          <w:color w:val="0067B1"/>
          <w:spacing w:val="-11"/>
          <w:sz w:val="40"/>
        </w:rPr>
        <w:t>Sc</w:t>
      </w:r>
      <w:r>
        <w:rPr>
          <w:rFonts w:ascii="Theinhardt Black" w:hAnsi="Theinhardt Black"/>
          <w:b/>
          <w:color w:val="0067B1"/>
          <w:spacing w:val="-15"/>
          <w:sz w:val="40"/>
        </w:rPr>
        <w:t>hmi</w:t>
      </w:r>
      <w:r>
        <w:rPr>
          <w:rFonts w:ascii="Theinhardt Black" w:hAnsi="Theinhardt Black"/>
          <w:b/>
          <w:color w:val="0067B1"/>
          <w:spacing w:val="-17"/>
          <w:sz w:val="40"/>
        </w:rPr>
        <w:t>d</w:t>
      </w:r>
      <w:r>
        <w:rPr>
          <w:rFonts w:ascii="Theinhardt Black" w:hAnsi="Theinhardt Black"/>
          <w:b/>
          <w:color w:val="0067B1"/>
          <w:spacing w:val="-9"/>
          <w:sz w:val="40"/>
        </w:rPr>
        <w:t>-</w:t>
      </w:r>
      <w:r>
        <w:rPr>
          <w:rFonts w:ascii="Theinhardt Black" w:hAnsi="Theinhardt Black"/>
          <w:b/>
          <w:color w:val="0067B1"/>
          <w:spacing w:val="-19"/>
          <w:sz w:val="40"/>
        </w:rPr>
        <w:t>W</w:t>
      </w:r>
      <w:r>
        <w:rPr>
          <w:rFonts w:ascii="Theinhardt Black" w:hAnsi="Theinhardt Black"/>
          <w:b/>
          <w:color w:val="0067B1"/>
          <w:spacing w:val="-15"/>
          <w:sz w:val="40"/>
        </w:rPr>
        <w:t>o</w:t>
      </w:r>
      <w:r>
        <w:rPr>
          <w:rFonts w:ascii="Theinhardt Black" w:hAnsi="Theinhardt Black"/>
          <w:b/>
          <w:color w:val="0067B1"/>
          <w:spacing w:val="-11"/>
          <w:sz w:val="40"/>
        </w:rPr>
        <w:t>l</w:t>
      </w:r>
      <w:r>
        <w:rPr>
          <w:rFonts w:ascii="Theinhardt Black" w:hAnsi="Theinhardt Black"/>
          <w:b/>
          <w:color w:val="0067B1"/>
          <w:sz w:val="40"/>
        </w:rPr>
        <w:t>f</w:t>
      </w:r>
      <w:r>
        <w:rPr>
          <w:rFonts w:ascii="Theinhardt Black" w:hAnsi="Theinhardt Black"/>
          <w:b/>
          <w:color w:val="0067B1"/>
          <w:spacing w:val="-10"/>
          <w:sz w:val="40"/>
        </w:rPr>
        <w:t>i</w:t>
      </w:r>
      <w:r>
        <w:rPr>
          <w:rFonts w:ascii="Theinhardt Black" w:hAnsi="Theinhardt Black"/>
          <w:b/>
          <w:color w:val="0067B1"/>
          <w:spacing w:val="-13"/>
          <w:sz w:val="40"/>
        </w:rPr>
        <w:t>s</w:t>
      </w:r>
      <w:r>
        <w:rPr>
          <w:rFonts w:ascii="Theinhardt Black" w:hAnsi="Theinhardt Black"/>
          <w:b/>
          <w:color w:val="0067B1"/>
          <w:spacing w:val="-11"/>
          <w:sz w:val="40"/>
        </w:rPr>
        <w:t>b</w:t>
      </w:r>
      <w:r>
        <w:rPr>
          <w:rFonts w:ascii="Theinhardt Black" w:hAnsi="Theinhardt Black"/>
          <w:b/>
          <w:color w:val="0067B1"/>
          <w:spacing w:val="-15"/>
          <w:sz w:val="40"/>
        </w:rPr>
        <w:t>e</w:t>
      </w:r>
      <w:r>
        <w:rPr>
          <w:rFonts w:ascii="Theinhardt Black" w:hAnsi="Theinhardt Black"/>
          <w:b/>
          <w:color w:val="0067B1"/>
          <w:spacing w:val="-9"/>
          <w:sz w:val="40"/>
        </w:rPr>
        <w:t>r</w:t>
      </w:r>
      <w:r>
        <w:rPr>
          <w:rFonts w:ascii="Theinhardt Black" w:hAnsi="Theinhardt Black"/>
          <w:b/>
          <w:color w:val="0067B1"/>
          <w:spacing w:val="-17"/>
          <w:sz w:val="40"/>
        </w:rPr>
        <w:t>g</w:t>
      </w:r>
      <w:r>
        <w:rPr>
          <w:rFonts w:ascii="Theinhardt Black" w:hAnsi="Theinhardt Black"/>
          <w:b/>
          <w:color w:val="0067B1"/>
          <w:spacing w:val="-13"/>
          <w:sz w:val="40"/>
        </w:rPr>
        <w:t>-M</w:t>
      </w:r>
      <w:r>
        <w:rPr>
          <w:rFonts w:ascii="Theinhardt Black" w:hAnsi="Theinhardt Black"/>
          <w:b/>
          <w:color w:val="0067B1"/>
          <w:spacing w:val="-15"/>
          <w:sz w:val="40"/>
        </w:rPr>
        <w:t>ü</w:t>
      </w:r>
      <w:r>
        <w:rPr>
          <w:rFonts w:ascii="Theinhardt Black" w:hAnsi="Theinhardt Black"/>
          <w:b/>
          <w:color w:val="0067B1"/>
          <w:spacing w:val="-13"/>
          <w:sz w:val="40"/>
        </w:rPr>
        <w:t>l</w:t>
      </w:r>
      <w:r>
        <w:rPr>
          <w:rFonts w:ascii="Theinhardt Black" w:hAnsi="Theinhardt Black"/>
          <w:b/>
          <w:color w:val="0067B1"/>
          <w:spacing w:val="-15"/>
          <w:sz w:val="40"/>
        </w:rPr>
        <w:t>le</w:t>
      </w:r>
      <w:r>
        <w:rPr>
          <w:rFonts w:ascii="Theinhardt Black" w:hAnsi="Theinhardt Black"/>
          <w:b/>
          <w:color w:val="0067B1"/>
          <w:spacing w:val="-41"/>
          <w:sz w:val="40"/>
        </w:rPr>
        <w:t>r</w:t>
      </w:r>
      <w:r>
        <w:rPr>
          <w:rFonts w:ascii="Theinhardt Black" w:hAnsi="Theinhardt Black"/>
          <w:b/>
          <w:color w:val="0067B1"/>
          <w:spacing w:val="34"/>
          <w:sz w:val="40"/>
        </w:rPr>
        <w:t>,</w:t>
      </w:r>
      <w:r>
        <w:rPr>
          <w:rFonts w:ascii="Theinhardt Black" w:hAnsi="Theinhardt Black"/>
          <w:b/>
          <w:color w:val="0067B1"/>
          <w:spacing w:val="-17"/>
          <w:sz w:val="40"/>
        </w:rPr>
        <w:t>603</w:t>
      </w:r>
      <w:r>
        <w:rPr>
          <w:rFonts w:ascii="Theinhardt Black" w:hAnsi="Theinhardt Black"/>
          <w:b/>
          <w:color w:val="0067B1"/>
          <w:sz w:val="40"/>
        </w:rPr>
        <w:t>0</w:t>
      </w:r>
      <w:r>
        <w:rPr>
          <w:rFonts w:ascii="Theinhardt Black" w:hAnsi="Theinhardt Black"/>
          <w:b/>
          <w:color w:val="0067B1"/>
          <w:spacing w:val="-35"/>
          <w:sz w:val="40"/>
        </w:rPr>
        <w:t> </w:t>
      </w:r>
      <w:r>
        <w:rPr>
          <w:rFonts w:ascii="Theinhardt Black" w:hAnsi="Theinhardt Black"/>
          <w:b/>
          <w:color w:val="0067B1"/>
          <w:spacing w:val="-11"/>
          <w:sz w:val="40"/>
        </w:rPr>
        <w:t>E</w:t>
      </w:r>
      <w:r>
        <w:rPr>
          <w:rFonts w:ascii="Theinhardt Black" w:hAnsi="Theinhardt Black"/>
          <w:b/>
          <w:color w:val="0067B1"/>
          <w:spacing w:val="-15"/>
          <w:sz w:val="40"/>
        </w:rPr>
        <w:t>b</w:t>
      </w:r>
      <w:r>
        <w:rPr>
          <w:rFonts w:ascii="Theinhardt Black" w:hAnsi="Theinhardt Black"/>
          <w:b/>
          <w:color w:val="0067B1"/>
          <w:spacing w:val="-13"/>
          <w:sz w:val="40"/>
        </w:rPr>
        <w:t>i</w:t>
      </w:r>
      <w:r>
        <w:rPr>
          <w:rFonts w:ascii="Theinhardt Black" w:hAnsi="Theinhardt Black"/>
          <w:b/>
          <w:color w:val="0067B1"/>
          <w:spacing w:val="-19"/>
          <w:sz w:val="40"/>
        </w:rPr>
        <w:t>k</w:t>
      </w:r>
      <w:r>
        <w:rPr>
          <w:rFonts w:ascii="Theinhardt Black" w:hAnsi="Theinhardt Black"/>
          <w:b/>
          <w:color w:val="0067B1"/>
          <w:spacing w:val="-15"/>
          <w:sz w:val="40"/>
        </w:rPr>
        <w:t>o</w:t>
      </w:r>
      <w:r>
        <w:rPr>
          <w:rFonts w:ascii="Theinhardt Black" w:hAnsi="Theinhardt Black"/>
          <w:b/>
          <w:color w:val="0067B1"/>
          <w:spacing w:val="-7"/>
          <w:sz w:val="40"/>
        </w:rPr>
        <w:t>n/</w:t>
      </w:r>
      <w:r>
        <w:rPr>
          <w:rFonts w:ascii="Theinhardt Black" w:hAnsi="Theinhardt Black"/>
          <w:b/>
          <w:color w:val="0067B1"/>
          <w:spacing w:val="-21"/>
          <w:sz w:val="40"/>
        </w:rPr>
        <w:t>L</w:t>
      </w:r>
      <w:r>
        <w:rPr>
          <w:rFonts w:ascii="Theinhardt Black" w:hAnsi="Theinhardt Black"/>
          <w:b/>
          <w:color w:val="0067B1"/>
          <w:sz w:val="40"/>
        </w:rPr>
        <w:t>U</w:t>
      </w:r>
      <w:r>
        <w:rPr>
          <w:rFonts w:ascii="Theinhardt Black" w:hAnsi="Theinhardt Black"/>
          <w:sz w:val="40"/>
        </w:rPr>
      </w:r>
    </w:p>
    <w:p>
      <w:pPr>
        <w:spacing w:line="240" w:lineRule="auto" w:before="11"/>
        <w:rPr>
          <w:rFonts w:ascii="Theinhardt Black" w:hAnsi="Theinhardt Black" w:cs="Theinhardt Black" w:eastAsia="Theinhardt Black"/>
          <w:b/>
          <w:bCs/>
          <w:sz w:val="23"/>
          <w:szCs w:val="23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3"/>
          <w:szCs w:val="23"/>
        </w:rPr>
        <w:sectPr>
          <w:type w:val="continuous"/>
          <w:pgSz w:w="12250" w:h="17180"/>
          <w:pgMar w:top="1000" w:bottom="280" w:left="920" w:right="620"/>
        </w:sectPr>
      </w:pPr>
    </w:p>
    <w:p>
      <w:pPr>
        <w:pStyle w:val="BodyText"/>
        <w:spacing w:line="230" w:lineRule="exact" w:before="52"/>
        <w:ind w:right="0" w:firstLine="0"/>
        <w:jc w:val="both"/>
      </w:pPr>
      <w:r>
        <w:rPr>
          <w:color w:val="231F20"/>
        </w:rPr>
        <w:t>Der</w:t>
      </w:r>
      <w:r>
        <w:rPr>
          <w:color w:val="231F20"/>
          <w:spacing w:val="44"/>
        </w:rPr>
        <w:t> </w:t>
      </w:r>
      <w:r>
        <w:rPr>
          <w:color w:val="231F20"/>
        </w:rPr>
        <w:t>Chefmonteur</w:t>
      </w:r>
      <w:r>
        <w:rPr>
          <w:color w:val="231F20"/>
          <w:spacing w:val="45"/>
        </w:rPr>
        <w:t> </w:t>
      </w:r>
      <w:r>
        <w:rPr>
          <w:color w:val="231F20"/>
        </w:rPr>
        <w:t>Haustechnik</w:t>
      </w:r>
      <w:r>
        <w:rPr>
          <w:color w:val="231F20"/>
          <w:spacing w:val="44"/>
        </w:rPr>
        <w:t> </w:t>
      </w:r>
      <w:r>
        <w:rPr>
          <w:color w:val="231F20"/>
          <w:spacing w:val="-1"/>
        </w:rPr>
        <w:t>Christian</w:t>
      </w:r>
      <w:r>
        <w:rPr>
          <w:color w:val="231F20"/>
          <w:spacing w:val="29"/>
        </w:rPr>
        <w:t> </w:t>
      </w:r>
      <w:r>
        <w:rPr>
          <w:color w:val="231F20"/>
        </w:rPr>
        <w:t>Schmid</w:t>
      </w:r>
      <w:r>
        <w:rPr>
          <w:color w:val="231F20"/>
          <w:spacing w:val="29"/>
        </w:rPr>
        <w:t> </w:t>
      </w:r>
      <w:r>
        <w:rPr>
          <w:color w:val="231F20"/>
        </w:rPr>
        <w:t>ist</w:t>
      </w:r>
      <w:r>
        <w:rPr>
          <w:color w:val="231F20"/>
          <w:spacing w:val="30"/>
        </w:rPr>
        <w:t> </w:t>
      </w:r>
      <w:r>
        <w:rPr>
          <w:color w:val="231F20"/>
          <w:spacing w:val="-1"/>
        </w:rPr>
        <w:t>seit</w:t>
      </w:r>
      <w:r>
        <w:rPr>
          <w:color w:val="231F20"/>
          <w:spacing w:val="29"/>
        </w:rPr>
        <w:t> </w:t>
      </w:r>
      <w:r>
        <w:rPr>
          <w:color w:val="231F20"/>
        </w:rPr>
        <w:t>1993</w:t>
      </w:r>
      <w:r>
        <w:rPr>
          <w:color w:val="231F20"/>
          <w:spacing w:val="30"/>
        </w:rPr>
        <w:t> </w:t>
      </w:r>
      <w:r>
        <w:rPr>
          <w:color w:val="231F20"/>
        </w:rPr>
        <w:t>in</w:t>
      </w:r>
      <w:r>
        <w:rPr>
          <w:color w:val="231F20"/>
          <w:spacing w:val="30"/>
        </w:rPr>
        <w:t> </w:t>
      </w:r>
      <w:r>
        <w:rPr>
          <w:color w:val="231F20"/>
        </w:rPr>
        <w:t>der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Solarbranche</w:t>
      </w:r>
      <w:r>
        <w:rPr>
          <w:color w:val="231F20"/>
          <w:spacing w:val="25"/>
        </w:rPr>
        <w:t> </w:t>
      </w:r>
      <w:r>
        <w:rPr>
          <w:color w:val="231F20"/>
        </w:rPr>
        <w:t>tätig,</w:t>
      </w:r>
      <w:r>
        <w:rPr>
          <w:color w:val="231F20"/>
          <w:spacing w:val="16"/>
        </w:rPr>
        <w:t> </w:t>
      </w:r>
      <w:r>
        <w:rPr>
          <w:color w:val="231F20"/>
        </w:rPr>
        <w:t>wobei</w:t>
      </w:r>
      <w:r>
        <w:rPr>
          <w:color w:val="231F20"/>
          <w:spacing w:val="26"/>
        </w:rPr>
        <w:t> </w:t>
      </w:r>
      <w:r>
        <w:rPr>
          <w:color w:val="231F20"/>
        </w:rPr>
        <w:t>er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sein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Können</w:t>
      </w:r>
      <w:r>
        <w:rPr>
          <w:color w:val="231F20"/>
          <w:spacing w:val="27"/>
        </w:rPr>
        <w:t> </w:t>
      </w:r>
      <w:r>
        <w:rPr>
          <w:color w:val="231F20"/>
        </w:rPr>
        <w:t>zuerst</w:t>
      </w:r>
      <w:r>
        <w:rPr>
          <w:color w:val="231F20"/>
          <w:spacing w:val="27"/>
        </w:rPr>
        <w:t> </w:t>
      </w:r>
      <w:r>
        <w:rPr>
          <w:color w:val="231F20"/>
        </w:rPr>
        <w:t>bei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Rüesch</w:t>
      </w:r>
      <w:r>
        <w:rPr>
          <w:color w:val="231F20"/>
          <w:spacing w:val="-10"/>
        </w:rPr>
        <w:t> </w:t>
      </w:r>
      <w:r>
        <w:rPr>
          <w:color w:val="231F20"/>
        </w:rPr>
        <w:t>Solartechnik</w:t>
      </w:r>
      <w:r>
        <w:rPr>
          <w:color w:val="231F20"/>
          <w:spacing w:val="-10"/>
        </w:rPr>
        <w:t> </w:t>
      </w:r>
      <w:r>
        <w:rPr>
          <w:color w:val="231F20"/>
        </w:rPr>
        <w:t>in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Cham</w:t>
      </w:r>
      <w:r>
        <w:rPr>
          <w:color w:val="231F20"/>
          <w:spacing w:val="-10"/>
        </w:rPr>
        <w:t> </w:t>
      </w:r>
      <w:r>
        <w:rPr>
          <w:color w:val="231F20"/>
        </w:rPr>
        <w:t>und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seit</w:t>
      </w:r>
      <w:r>
        <w:rPr>
          <w:color w:val="231F20"/>
          <w:spacing w:val="-10"/>
        </w:rPr>
        <w:t> </w:t>
      </w:r>
      <w:r>
        <w:rPr>
          <w:color w:val="231F20"/>
        </w:rPr>
        <w:t>2004</w:t>
      </w:r>
      <w:r>
        <w:rPr>
          <w:color w:val="231F20"/>
          <w:spacing w:val="31"/>
        </w:rPr>
        <w:t> </w:t>
      </w:r>
      <w:r>
        <w:rPr>
          <w:color w:val="231F20"/>
        </w:rPr>
        <w:t>bei</w:t>
      </w:r>
      <w:r>
        <w:rPr>
          <w:color w:val="231F20"/>
          <w:spacing w:val="-14"/>
        </w:rPr>
        <w:t> </w:t>
      </w:r>
      <w:r>
        <w:rPr>
          <w:color w:val="231F20"/>
        </w:rPr>
        <w:t>der</w:t>
      </w:r>
      <w:r>
        <w:rPr>
          <w:color w:val="231F20"/>
          <w:spacing w:val="-14"/>
        </w:rPr>
        <w:t> </w:t>
      </w:r>
      <w:r>
        <w:rPr>
          <w:color w:val="231F20"/>
        </w:rPr>
        <w:t>BE</w:t>
      </w:r>
      <w:r>
        <w:rPr>
          <w:color w:val="231F20"/>
          <w:spacing w:val="-14"/>
        </w:rPr>
        <w:t> </w:t>
      </w:r>
      <w:r>
        <w:rPr>
          <w:color w:val="231F20"/>
          <w:spacing w:val="1"/>
        </w:rPr>
        <w:t>Netz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AG</w:t>
      </w:r>
      <w:r>
        <w:rPr>
          <w:color w:val="231F20"/>
          <w:spacing w:val="-14"/>
        </w:rPr>
        <w:t> </w:t>
      </w:r>
      <w:r>
        <w:rPr>
          <w:color w:val="231F20"/>
        </w:rPr>
        <w:t>unter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Beweis</w:t>
      </w:r>
      <w:r>
        <w:rPr>
          <w:color w:val="231F20"/>
          <w:spacing w:val="-14"/>
        </w:rPr>
        <w:t> </w:t>
      </w:r>
      <w:r>
        <w:rPr>
          <w:color w:val="231F20"/>
        </w:rPr>
        <w:t>stellt.</w:t>
      </w:r>
      <w:r>
        <w:rPr>
          <w:color w:val="231F20"/>
          <w:spacing w:val="-25"/>
        </w:rPr>
        <w:t> </w:t>
      </w:r>
      <w:r>
        <w:rPr>
          <w:color w:val="231F20"/>
          <w:spacing w:val="-2"/>
        </w:rPr>
        <w:t>Wäh-</w:t>
      </w:r>
      <w:r>
        <w:rPr>
          <w:color w:val="231F20"/>
          <w:spacing w:val="26"/>
        </w:rPr>
        <w:t> </w:t>
      </w:r>
      <w:r>
        <w:rPr>
          <w:color w:val="231F20"/>
          <w:spacing w:val="-2"/>
        </w:rPr>
        <w:t>rend</w:t>
      </w:r>
      <w:r>
        <w:rPr>
          <w:color w:val="231F20"/>
          <w:spacing w:val="11"/>
        </w:rPr>
        <w:t> </w:t>
      </w:r>
      <w:r>
        <w:rPr>
          <w:color w:val="231F20"/>
          <w:spacing w:val="-1"/>
        </w:rPr>
        <w:t>seinen</w:t>
      </w:r>
      <w:r>
        <w:rPr>
          <w:color w:val="231F20"/>
          <w:spacing w:val="11"/>
        </w:rPr>
        <w:t> </w:t>
      </w:r>
      <w:r>
        <w:rPr>
          <w:color w:val="231F20"/>
        </w:rPr>
        <w:t>25</w:t>
      </w:r>
      <w:r>
        <w:rPr>
          <w:color w:val="231F20"/>
          <w:spacing w:val="11"/>
        </w:rPr>
        <w:t> </w:t>
      </w:r>
      <w:r>
        <w:rPr>
          <w:color w:val="231F20"/>
          <w:spacing w:val="-1"/>
        </w:rPr>
        <w:t>Jahren</w:t>
      </w:r>
      <w:r>
        <w:rPr>
          <w:color w:val="231F20"/>
          <w:spacing w:val="11"/>
        </w:rPr>
        <w:t> </w:t>
      </w:r>
      <w:r>
        <w:rPr>
          <w:color w:val="231F20"/>
        </w:rPr>
        <w:t>in</w:t>
      </w:r>
      <w:r>
        <w:rPr>
          <w:color w:val="231F20"/>
          <w:spacing w:val="11"/>
        </w:rPr>
        <w:t> </w:t>
      </w:r>
      <w:r>
        <w:rPr>
          <w:color w:val="231F20"/>
        </w:rPr>
        <w:t>der</w:t>
      </w:r>
      <w:r>
        <w:rPr>
          <w:color w:val="231F20"/>
          <w:spacing w:val="11"/>
        </w:rPr>
        <w:t> </w:t>
      </w:r>
      <w:r>
        <w:rPr>
          <w:color w:val="231F20"/>
          <w:spacing w:val="-1"/>
        </w:rPr>
        <w:t>Solarbranche</w:t>
      </w:r>
      <w:r>
        <w:rPr>
          <w:color w:val="231F20"/>
          <w:spacing w:val="31"/>
        </w:rPr>
        <w:t> </w:t>
      </w:r>
      <w:r>
        <w:rPr>
          <w:color w:val="231F20"/>
        </w:rPr>
        <w:t>installierte</w:t>
      </w:r>
      <w:r>
        <w:rPr>
          <w:color w:val="231F20"/>
          <w:spacing w:val="32"/>
        </w:rPr>
        <w:t> </w:t>
      </w:r>
      <w:r>
        <w:rPr>
          <w:color w:val="231F20"/>
          <w:spacing w:val="-1"/>
        </w:rPr>
        <w:t>Christian</w:t>
      </w:r>
      <w:r>
        <w:rPr>
          <w:color w:val="231F20"/>
          <w:spacing w:val="33"/>
        </w:rPr>
        <w:t> </w:t>
      </w:r>
      <w:r>
        <w:rPr>
          <w:color w:val="231F20"/>
        </w:rPr>
        <w:t>Schmid</w:t>
      </w:r>
      <w:r>
        <w:rPr>
          <w:color w:val="231F20"/>
          <w:spacing w:val="32"/>
        </w:rPr>
        <w:t> </w:t>
      </w:r>
      <w:r>
        <w:rPr>
          <w:color w:val="231F20"/>
          <w:spacing w:val="-2"/>
        </w:rPr>
        <w:t>PV-Anlagen</w:t>
      </w:r>
      <w:r>
        <w:rPr>
          <w:color w:val="231F20"/>
          <w:spacing w:val="47"/>
        </w:rPr>
        <w:t> </w:t>
      </w:r>
      <w:r>
        <w:rPr>
          <w:color w:val="231F20"/>
        </w:rPr>
        <w:t>und</w:t>
      </w:r>
      <w:r>
        <w:rPr>
          <w:color w:val="231F20"/>
          <w:spacing w:val="7"/>
        </w:rPr>
        <w:t> </w:t>
      </w:r>
      <w:r>
        <w:rPr>
          <w:color w:val="231F20"/>
        </w:rPr>
        <w:t>solarthermische</w:t>
      </w:r>
      <w:r>
        <w:rPr>
          <w:color w:val="231F20"/>
          <w:spacing w:val="7"/>
        </w:rPr>
        <w:t> </w:t>
      </w:r>
      <w:r>
        <w:rPr>
          <w:color w:val="231F20"/>
          <w:spacing w:val="-1"/>
        </w:rPr>
        <w:t>Anlagen</w:t>
      </w:r>
      <w:r>
        <w:rPr>
          <w:color w:val="231F20"/>
          <w:spacing w:val="7"/>
        </w:rPr>
        <w:t> </w:t>
      </w:r>
      <w:r>
        <w:rPr>
          <w:color w:val="231F20"/>
        </w:rPr>
        <w:t>inkl.</w:t>
      </w:r>
      <w:r>
        <w:rPr>
          <w:color w:val="231F20"/>
          <w:spacing w:val="-15"/>
        </w:rPr>
        <w:t> </w:t>
      </w:r>
      <w:r>
        <w:rPr>
          <w:color w:val="231F20"/>
          <w:spacing w:val="-2"/>
        </w:rPr>
        <w:t>Vakuum-</w:t>
      </w:r>
      <w:r>
        <w:rPr>
          <w:color w:val="231F20"/>
          <w:spacing w:val="25"/>
        </w:rPr>
        <w:t> </w:t>
      </w:r>
      <w:r>
        <w:rPr>
          <w:color w:val="231F20"/>
          <w:spacing w:val="-2"/>
        </w:rPr>
        <w:t>röhrenkollektoren,</w:t>
      </w:r>
      <w:r>
        <w:rPr>
          <w:color w:val="231F20"/>
          <w:spacing w:val="31"/>
        </w:rPr>
        <w:t> </w:t>
      </w:r>
      <w:r>
        <w:rPr>
          <w:color w:val="231F20"/>
        </w:rPr>
        <w:t>die</w:t>
      </w:r>
      <w:r>
        <w:rPr>
          <w:color w:val="231F20"/>
          <w:spacing w:val="43"/>
        </w:rPr>
        <w:t> </w:t>
      </w:r>
      <w:r>
        <w:rPr>
          <w:color w:val="231F20"/>
        </w:rPr>
        <w:t>mit</w:t>
      </w:r>
      <w:r>
        <w:rPr>
          <w:color w:val="231F20"/>
          <w:spacing w:val="42"/>
        </w:rPr>
        <w:t> </w:t>
      </w:r>
      <w:r>
        <w:rPr>
          <w:color w:val="231F20"/>
        </w:rPr>
        <w:t>dem</w:t>
      </w:r>
      <w:r>
        <w:rPr>
          <w:color w:val="231F20"/>
          <w:spacing w:val="43"/>
        </w:rPr>
        <w:t> </w:t>
      </w:r>
      <w:r>
        <w:rPr>
          <w:color w:val="231F20"/>
          <w:spacing w:val="-1"/>
        </w:rPr>
        <w:t>Schweizer</w:t>
      </w:r>
      <w:r>
        <w:rPr>
          <w:color w:val="231F20"/>
          <w:spacing w:val="40"/>
        </w:rPr>
        <w:t> </w:t>
      </w:r>
      <w:r>
        <w:rPr>
          <w:color w:val="231F20"/>
          <w:spacing w:val="-1"/>
        </w:rPr>
        <w:t>Solarpreis</w:t>
      </w:r>
      <w:r>
        <w:rPr>
          <w:color w:val="231F20"/>
        </w:rPr>
        <w:t> </w:t>
      </w:r>
      <w:r>
        <w:rPr>
          <w:color w:val="231F20"/>
          <w:spacing w:val="-1"/>
        </w:rPr>
        <w:t>ausgezeichnet</w:t>
      </w:r>
      <w:r>
        <w:rPr>
          <w:color w:val="231F20"/>
        </w:rPr>
        <w:t> </w:t>
      </w:r>
      <w:r>
        <w:rPr>
          <w:color w:val="231F20"/>
          <w:spacing w:val="-1"/>
        </w:rPr>
        <w:t>wurden.</w:t>
      </w:r>
      <w:r>
        <w:rPr/>
      </w:r>
    </w:p>
    <w:p>
      <w:pPr>
        <w:pStyle w:val="BodyText"/>
        <w:spacing w:line="230" w:lineRule="exact"/>
        <w:ind w:right="0"/>
        <w:jc w:val="both"/>
      </w:pPr>
      <w:r>
        <w:rPr>
          <w:color w:val="231F20"/>
        </w:rPr>
        <w:t>Der</w:t>
      </w:r>
      <w:r>
        <w:rPr>
          <w:color w:val="231F20"/>
          <w:spacing w:val="41"/>
        </w:rPr>
        <w:t> </w:t>
      </w:r>
      <w:r>
        <w:rPr>
          <w:color w:val="231F20"/>
        </w:rPr>
        <w:t>Chefmonteur</w:t>
      </w:r>
      <w:r>
        <w:rPr>
          <w:color w:val="231F20"/>
          <w:spacing w:val="42"/>
        </w:rPr>
        <w:t> </w:t>
      </w:r>
      <w:r>
        <w:rPr>
          <w:color w:val="231F20"/>
        </w:rPr>
        <w:t>Photovoltaikanlagen</w:t>
      </w:r>
      <w:r>
        <w:rPr>
          <w:color w:val="231F20"/>
          <w:spacing w:val="22"/>
        </w:rPr>
        <w:t> </w:t>
      </w:r>
      <w:r>
        <w:rPr>
          <w:color w:val="231F20"/>
        </w:rPr>
        <w:t>Beat</w:t>
      </w:r>
      <w:r>
        <w:rPr>
          <w:color w:val="231F20"/>
          <w:spacing w:val="24"/>
        </w:rPr>
        <w:t> </w:t>
      </w:r>
      <w:r>
        <w:rPr>
          <w:color w:val="231F20"/>
          <w:spacing w:val="-2"/>
        </w:rPr>
        <w:t>Wolfisberg</w:t>
      </w:r>
      <w:r>
        <w:rPr>
          <w:color w:val="231F20"/>
          <w:spacing w:val="25"/>
        </w:rPr>
        <w:t> </w:t>
      </w:r>
      <w:r>
        <w:rPr>
          <w:color w:val="231F20"/>
        </w:rPr>
        <w:t>arbeitet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seit</w:t>
      </w:r>
      <w:r>
        <w:rPr>
          <w:color w:val="231F20"/>
          <w:spacing w:val="25"/>
        </w:rPr>
        <w:t> </w:t>
      </w:r>
      <w:r>
        <w:rPr>
          <w:color w:val="231F20"/>
        </w:rPr>
        <w:t>1999</w:t>
      </w:r>
      <w:r>
        <w:rPr>
          <w:color w:val="231F20"/>
          <w:spacing w:val="25"/>
        </w:rPr>
        <w:t> </w:t>
      </w:r>
      <w:r>
        <w:rPr>
          <w:color w:val="231F20"/>
        </w:rPr>
        <w:t>für</w:t>
      </w:r>
      <w:r>
        <w:rPr>
          <w:color w:val="231F20"/>
          <w:spacing w:val="24"/>
        </w:rPr>
        <w:t> </w:t>
      </w:r>
      <w:r>
        <w:rPr>
          <w:color w:val="231F20"/>
        </w:rPr>
        <w:t>die</w:t>
      </w:r>
      <w:r>
        <w:rPr>
          <w:color w:val="231F20"/>
          <w:spacing w:val="30"/>
        </w:rPr>
        <w:t> </w:t>
      </w:r>
      <w:r>
        <w:rPr>
          <w:color w:val="231F20"/>
        </w:rPr>
        <w:t>BE</w:t>
      </w:r>
      <w:r>
        <w:rPr>
          <w:color w:val="231F20"/>
          <w:spacing w:val="9"/>
        </w:rPr>
        <w:t> </w:t>
      </w:r>
      <w:r>
        <w:rPr>
          <w:color w:val="231F20"/>
          <w:spacing w:val="1"/>
        </w:rPr>
        <w:t>Netz</w:t>
      </w:r>
      <w:r>
        <w:rPr>
          <w:color w:val="231F20"/>
          <w:spacing w:val="9"/>
        </w:rPr>
        <w:t> </w:t>
      </w:r>
      <w:r>
        <w:rPr>
          <w:color w:val="231F20"/>
          <w:spacing w:val="-2"/>
        </w:rPr>
        <w:t>AG</w:t>
      </w:r>
      <w:r>
        <w:rPr>
          <w:color w:val="231F20"/>
          <w:spacing w:val="9"/>
        </w:rPr>
        <w:t> </w:t>
      </w:r>
      <w:r>
        <w:rPr>
          <w:color w:val="231F20"/>
        </w:rPr>
        <w:t>und</w:t>
      </w:r>
      <w:r>
        <w:rPr>
          <w:color w:val="231F20"/>
          <w:spacing w:val="9"/>
        </w:rPr>
        <w:t> </w:t>
      </w:r>
      <w:r>
        <w:rPr>
          <w:color w:val="231F20"/>
        </w:rPr>
        <w:t>ist</w:t>
      </w:r>
      <w:r>
        <w:rPr>
          <w:color w:val="231F20"/>
          <w:spacing w:val="9"/>
        </w:rPr>
        <w:t> </w:t>
      </w:r>
      <w:r>
        <w:rPr>
          <w:color w:val="231F20"/>
          <w:spacing w:val="-1"/>
        </w:rPr>
        <w:t>somit</w:t>
      </w:r>
      <w:r>
        <w:rPr>
          <w:color w:val="231F20"/>
          <w:spacing w:val="9"/>
        </w:rPr>
        <w:t> </w:t>
      </w:r>
      <w:r>
        <w:rPr>
          <w:color w:val="231F20"/>
          <w:spacing w:val="-1"/>
        </w:rPr>
        <w:t>seit</w:t>
      </w:r>
      <w:r>
        <w:rPr>
          <w:color w:val="231F20"/>
          <w:spacing w:val="9"/>
        </w:rPr>
        <w:t> </w:t>
      </w:r>
      <w:r>
        <w:rPr>
          <w:color w:val="231F20"/>
        </w:rPr>
        <w:t>19</w:t>
      </w:r>
      <w:r>
        <w:rPr>
          <w:color w:val="231F20"/>
          <w:spacing w:val="9"/>
        </w:rPr>
        <w:t> </w:t>
      </w:r>
      <w:r>
        <w:rPr>
          <w:color w:val="231F20"/>
          <w:spacing w:val="-1"/>
        </w:rPr>
        <w:t>Jahren</w:t>
      </w:r>
      <w:r>
        <w:rPr>
          <w:color w:val="231F20"/>
          <w:spacing w:val="9"/>
        </w:rPr>
        <w:t> </w:t>
      </w:r>
      <w:r>
        <w:rPr>
          <w:color w:val="231F20"/>
        </w:rPr>
        <w:t>in</w:t>
      </w:r>
      <w:r>
        <w:rPr>
          <w:color w:val="231F20"/>
          <w:spacing w:val="21"/>
        </w:rPr>
        <w:t> </w:t>
      </w:r>
      <w:r>
        <w:rPr>
          <w:color w:val="231F20"/>
        </w:rPr>
        <w:t>der</w:t>
      </w:r>
      <w:r>
        <w:rPr>
          <w:color w:val="231F20"/>
          <w:spacing w:val="3"/>
        </w:rPr>
        <w:t> </w:t>
      </w:r>
      <w:r>
        <w:rPr>
          <w:color w:val="231F20"/>
          <w:spacing w:val="-1"/>
        </w:rPr>
        <w:t>Solarbranche</w:t>
      </w:r>
      <w:r>
        <w:rPr>
          <w:color w:val="231F20"/>
          <w:spacing w:val="3"/>
        </w:rPr>
        <w:t> </w:t>
      </w:r>
      <w:r>
        <w:rPr>
          <w:color w:val="231F20"/>
        </w:rPr>
        <w:t>tätig.</w:t>
      </w:r>
      <w:r>
        <w:rPr>
          <w:color w:val="231F20"/>
          <w:spacing w:val="40"/>
        </w:rPr>
        <w:t> </w:t>
      </w:r>
      <w:r>
        <w:rPr>
          <w:color w:val="231F20"/>
          <w:spacing w:val="-1"/>
        </w:rPr>
        <w:t>Zusammen</w:t>
      </w:r>
      <w:r>
        <w:rPr>
          <w:color w:val="231F20"/>
          <w:spacing w:val="3"/>
        </w:rPr>
        <w:t> </w:t>
      </w:r>
      <w:r>
        <w:rPr>
          <w:color w:val="231F20"/>
        </w:rPr>
        <w:t>mit</w:t>
      </w:r>
      <w:r>
        <w:rPr>
          <w:color w:val="231F20"/>
          <w:spacing w:val="35"/>
        </w:rPr>
        <w:t> </w:t>
      </w:r>
      <w:r>
        <w:rPr>
          <w:color w:val="231F20"/>
          <w:spacing w:val="-1"/>
        </w:rPr>
        <w:t>Christian</w:t>
      </w:r>
      <w:r>
        <w:rPr>
          <w:color w:val="231F20"/>
          <w:spacing w:val="18"/>
        </w:rPr>
        <w:t> </w:t>
      </w:r>
      <w:r>
        <w:rPr>
          <w:color w:val="231F20"/>
        </w:rPr>
        <w:t>Schmid</w:t>
      </w:r>
      <w:r>
        <w:rPr>
          <w:color w:val="231F20"/>
          <w:spacing w:val="18"/>
        </w:rPr>
        <w:t> </w:t>
      </w:r>
      <w:r>
        <w:rPr>
          <w:color w:val="231F20"/>
        </w:rPr>
        <w:t>realisierte</w:t>
      </w:r>
      <w:r>
        <w:rPr>
          <w:color w:val="231F20"/>
          <w:spacing w:val="18"/>
        </w:rPr>
        <w:t> </w:t>
      </w:r>
      <w:r>
        <w:rPr>
          <w:color w:val="231F20"/>
        </w:rPr>
        <w:t>er</w:t>
      </w:r>
      <w:r>
        <w:rPr>
          <w:color w:val="231F20"/>
          <w:spacing w:val="18"/>
        </w:rPr>
        <w:t> </w:t>
      </w:r>
      <w:r>
        <w:rPr>
          <w:color w:val="231F20"/>
        </w:rPr>
        <w:t>eine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grosse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Hybridkollektorenanlage,</w:t>
      </w:r>
      <w:r>
        <w:rPr>
          <w:color w:val="231F20"/>
          <w:spacing w:val="10"/>
        </w:rPr>
        <w:t> </w:t>
      </w:r>
      <w:r>
        <w:rPr>
          <w:color w:val="231F20"/>
        </w:rPr>
        <w:t>die</w:t>
      </w:r>
      <w:r>
        <w:rPr>
          <w:color w:val="231F20"/>
          <w:spacing w:val="21"/>
        </w:rPr>
        <w:t> </w:t>
      </w:r>
      <w:r>
        <w:rPr>
          <w:color w:val="231F20"/>
        </w:rPr>
        <w:t>gleichzeitig</w:t>
      </w:r>
      <w:r>
        <w:rPr>
          <w:color w:val="231F20"/>
          <w:spacing w:val="30"/>
        </w:rPr>
        <w:t> </w:t>
      </w:r>
      <w:r>
        <w:rPr>
          <w:color w:val="231F20"/>
          <w:spacing w:val="-1"/>
        </w:rPr>
        <w:t>Strom</w:t>
      </w:r>
      <w:r>
        <w:rPr>
          <w:color w:val="231F20"/>
        </w:rPr>
        <w:t> und </w:t>
      </w:r>
      <w:r>
        <w:rPr>
          <w:color w:val="231F20"/>
          <w:spacing w:val="-2"/>
        </w:rPr>
        <w:t>Wärme</w:t>
      </w:r>
      <w:r>
        <w:rPr>
          <w:color w:val="231F20"/>
        </w:rPr>
        <w:t> erzeugt.</w:t>
      </w:r>
      <w:r>
        <w:rPr/>
      </w:r>
    </w:p>
    <w:p>
      <w:pPr>
        <w:pStyle w:val="BodyText"/>
        <w:spacing w:line="230" w:lineRule="exact"/>
        <w:ind w:right="0"/>
        <w:jc w:val="both"/>
      </w:pPr>
      <w:r>
        <w:rPr>
          <w:color w:val="231F20"/>
        </w:rPr>
        <w:t>Stefan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Müller,</w:t>
      </w:r>
      <w:r>
        <w:rPr>
          <w:color w:val="231F20"/>
          <w:spacing w:val="-22"/>
        </w:rPr>
        <w:t> </w:t>
      </w:r>
      <w:r>
        <w:rPr>
          <w:color w:val="231F20"/>
        </w:rPr>
        <w:t>Chefmonteur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Photovoltaik-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anlagen,</w:t>
      </w:r>
      <w:r>
        <w:rPr>
          <w:color w:val="231F20"/>
          <w:spacing w:val="17"/>
        </w:rPr>
        <w:t> </w:t>
      </w:r>
      <w:r>
        <w:rPr>
          <w:color w:val="231F20"/>
        </w:rPr>
        <w:t>stieg</w:t>
      </w:r>
      <w:r>
        <w:rPr>
          <w:color w:val="231F20"/>
          <w:spacing w:val="28"/>
        </w:rPr>
        <w:t> </w:t>
      </w:r>
      <w:r>
        <w:rPr>
          <w:color w:val="231F20"/>
        </w:rPr>
        <w:t>vor</w:t>
      </w:r>
      <w:r>
        <w:rPr>
          <w:color w:val="231F20"/>
          <w:spacing w:val="29"/>
        </w:rPr>
        <w:t> </w:t>
      </w:r>
      <w:r>
        <w:rPr>
          <w:color w:val="231F20"/>
        </w:rPr>
        <w:t>15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Jahren</w:t>
      </w:r>
      <w:r>
        <w:rPr>
          <w:color w:val="231F20"/>
          <w:spacing w:val="29"/>
        </w:rPr>
        <w:t> </w:t>
      </w:r>
      <w:r>
        <w:rPr>
          <w:color w:val="231F20"/>
        </w:rPr>
        <w:t>in</w:t>
      </w:r>
      <w:r>
        <w:rPr>
          <w:color w:val="231F20"/>
          <w:spacing w:val="29"/>
        </w:rPr>
        <w:t> </w:t>
      </w:r>
      <w:r>
        <w:rPr>
          <w:color w:val="231F20"/>
        </w:rPr>
        <w:t>die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Solar-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branche</w:t>
      </w:r>
      <w:r>
        <w:rPr>
          <w:color w:val="231F20"/>
          <w:spacing w:val="10"/>
        </w:rPr>
        <w:t> </w:t>
      </w:r>
      <w:r>
        <w:rPr>
          <w:color w:val="231F20"/>
        </w:rPr>
        <w:t>bei</w:t>
      </w:r>
      <w:r>
        <w:rPr>
          <w:color w:val="231F20"/>
          <w:spacing w:val="10"/>
        </w:rPr>
        <w:t> </w:t>
      </w:r>
      <w:r>
        <w:rPr>
          <w:color w:val="231F20"/>
        </w:rPr>
        <w:t>BE</w:t>
      </w:r>
      <w:r>
        <w:rPr>
          <w:color w:val="231F20"/>
          <w:spacing w:val="10"/>
        </w:rPr>
        <w:t> </w:t>
      </w:r>
      <w:r>
        <w:rPr>
          <w:color w:val="231F20"/>
          <w:spacing w:val="1"/>
        </w:rPr>
        <w:t>Netz</w:t>
      </w:r>
      <w:r>
        <w:rPr>
          <w:color w:val="231F20"/>
          <w:spacing w:val="10"/>
        </w:rPr>
        <w:t> </w:t>
      </w:r>
      <w:r>
        <w:rPr>
          <w:color w:val="231F20"/>
          <w:spacing w:val="-2"/>
        </w:rPr>
        <w:t>AG</w:t>
      </w:r>
      <w:r>
        <w:rPr>
          <w:color w:val="231F20"/>
          <w:spacing w:val="10"/>
        </w:rPr>
        <w:t> </w:t>
      </w:r>
      <w:r>
        <w:rPr>
          <w:color w:val="231F20"/>
        </w:rPr>
        <w:t>ein.</w:t>
      </w:r>
      <w:r>
        <w:rPr>
          <w:color w:val="231F20"/>
          <w:spacing w:val="-1"/>
        </w:rPr>
        <w:t> </w:t>
      </w:r>
      <w:r>
        <w:rPr>
          <w:color w:val="231F20"/>
        </w:rPr>
        <w:t>Im</w:t>
      </w:r>
      <w:r>
        <w:rPr>
          <w:color w:val="231F20"/>
          <w:spacing w:val="10"/>
        </w:rPr>
        <w:t> </w:t>
      </w:r>
      <w:r>
        <w:rPr>
          <w:color w:val="231F20"/>
        </w:rPr>
        <w:t>Jahr</w:t>
      </w:r>
      <w:r>
        <w:rPr>
          <w:color w:val="231F20"/>
          <w:spacing w:val="10"/>
        </w:rPr>
        <w:t> </w:t>
      </w:r>
      <w:r>
        <w:rPr>
          <w:color w:val="231F20"/>
        </w:rPr>
        <w:t>2008</w:t>
      </w:r>
      <w:r>
        <w:rPr/>
      </w:r>
    </w:p>
    <w:p>
      <w:pPr>
        <w:pStyle w:val="BodyText"/>
        <w:spacing w:line="230" w:lineRule="exact" w:before="52"/>
        <w:ind w:right="8" w:firstLine="0"/>
        <w:jc w:val="both"/>
      </w:pPr>
      <w:r>
        <w:rPr/>
        <w:br w:type="column"/>
      </w:r>
      <w:r>
        <w:rPr>
          <w:color w:val="231F20"/>
          <w:spacing w:val="-1"/>
        </w:rPr>
        <w:t>war</w:t>
      </w:r>
      <w:r>
        <w:rPr>
          <w:color w:val="231F20"/>
          <w:spacing w:val="5"/>
        </w:rPr>
        <w:t> </w:t>
      </w:r>
      <w:r>
        <w:rPr>
          <w:color w:val="231F20"/>
        </w:rPr>
        <w:t>Stefan</w:t>
      </w:r>
      <w:r>
        <w:rPr>
          <w:color w:val="231F20"/>
          <w:spacing w:val="5"/>
        </w:rPr>
        <w:t> </w:t>
      </w:r>
      <w:r>
        <w:rPr>
          <w:color w:val="231F20"/>
        </w:rPr>
        <w:t>Müller</w:t>
      </w:r>
      <w:r>
        <w:rPr>
          <w:color w:val="231F20"/>
          <w:spacing w:val="5"/>
        </w:rPr>
        <w:t> </w:t>
      </w:r>
      <w:r>
        <w:rPr>
          <w:color w:val="231F20"/>
        </w:rPr>
        <w:t>als</w:t>
      </w:r>
      <w:r>
        <w:rPr>
          <w:color w:val="231F20"/>
          <w:spacing w:val="5"/>
        </w:rPr>
        <w:t> </w:t>
      </w:r>
      <w:r>
        <w:rPr>
          <w:color w:val="231F20"/>
        </w:rPr>
        <w:t>leitender</w:t>
      </w:r>
      <w:r>
        <w:rPr>
          <w:color w:val="231F20"/>
          <w:spacing w:val="5"/>
        </w:rPr>
        <w:t> </w:t>
      </w:r>
      <w:r>
        <w:rPr>
          <w:color w:val="231F20"/>
        </w:rPr>
        <w:t>Monteur</w:t>
      </w:r>
      <w:r>
        <w:rPr>
          <w:color w:val="231F20"/>
          <w:spacing w:val="5"/>
        </w:rPr>
        <w:t> </w:t>
      </w:r>
      <w:r>
        <w:rPr>
          <w:color w:val="231F20"/>
        </w:rPr>
        <w:t>bei</w:t>
      </w:r>
      <w:r>
        <w:rPr>
          <w:color w:val="231F20"/>
          <w:spacing w:val="27"/>
        </w:rPr>
        <w:t> </w:t>
      </w:r>
      <w:r>
        <w:rPr>
          <w:color w:val="231F20"/>
        </w:rPr>
        <w:t>der</w:t>
      </w:r>
      <w:r>
        <w:rPr>
          <w:color w:val="231F20"/>
          <w:spacing w:val="18"/>
        </w:rPr>
        <w:t> </w:t>
      </w:r>
      <w:r>
        <w:rPr>
          <w:color w:val="231F20"/>
        </w:rPr>
        <w:t>Realisation</w:t>
      </w:r>
      <w:r>
        <w:rPr>
          <w:color w:val="231F20"/>
          <w:spacing w:val="18"/>
        </w:rPr>
        <w:t> </w:t>
      </w:r>
      <w:r>
        <w:rPr>
          <w:color w:val="231F20"/>
        </w:rPr>
        <w:t>von</w:t>
      </w:r>
      <w:r>
        <w:rPr>
          <w:color w:val="231F20"/>
          <w:spacing w:val="18"/>
        </w:rPr>
        <w:t> </w:t>
      </w:r>
      <w:r>
        <w:rPr>
          <w:color w:val="231F20"/>
          <w:spacing w:val="-2"/>
        </w:rPr>
        <w:t>PV-Anlagen</w:t>
      </w:r>
      <w:r>
        <w:rPr>
          <w:color w:val="231F20"/>
          <w:spacing w:val="18"/>
        </w:rPr>
        <w:t> </w:t>
      </w:r>
      <w:r>
        <w:rPr>
          <w:color w:val="231F20"/>
        </w:rPr>
        <w:t>in</w:t>
      </w:r>
      <w:r>
        <w:rPr>
          <w:color w:val="231F20"/>
          <w:spacing w:val="18"/>
        </w:rPr>
        <w:t> </w:t>
      </w:r>
      <w:r>
        <w:rPr>
          <w:color w:val="231F20"/>
          <w:spacing w:val="-1"/>
        </w:rPr>
        <w:t>Süd-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deutschland</w:t>
      </w:r>
      <w:r>
        <w:rPr>
          <w:color w:val="231F20"/>
          <w:spacing w:val="31"/>
        </w:rPr>
        <w:t> </w:t>
      </w:r>
      <w:r>
        <w:rPr>
          <w:color w:val="231F20"/>
        </w:rPr>
        <w:t>tätig.</w:t>
      </w:r>
      <w:r>
        <w:rPr>
          <w:color w:val="231F20"/>
          <w:spacing w:val="21"/>
        </w:rPr>
        <w:t> </w:t>
      </w:r>
      <w:r>
        <w:rPr>
          <w:color w:val="231F20"/>
        </w:rPr>
        <w:t>Seit</w:t>
      </w:r>
      <w:r>
        <w:rPr>
          <w:color w:val="231F20"/>
          <w:spacing w:val="32"/>
        </w:rPr>
        <w:t> </w:t>
      </w:r>
      <w:r>
        <w:rPr>
          <w:color w:val="231F20"/>
          <w:spacing w:val="-1"/>
        </w:rPr>
        <w:t>diesem</w:t>
      </w:r>
      <w:r>
        <w:rPr>
          <w:color w:val="231F20"/>
          <w:spacing w:val="31"/>
        </w:rPr>
        <w:t> </w:t>
      </w:r>
      <w:r>
        <w:rPr>
          <w:color w:val="231F20"/>
        </w:rPr>
        <w:t>Einsatz</w:t>
      </w:r>
      <w:r>
        <w:rPr>
          <w:color w:val="231F20"/>
          <w:spacing w:val="32"/>
        </w:rPr>
        <w:t> </w:t>
      </w:r>
      <w:r>
        <w:rPr>
          <w:color w:val="231F20"/>
        </w:rPr>
        <w:t>für</w:t>
      </w:r>
      <w:r>
        <w:rPr>
          <w:color w:val="231F20"/>
          <w:spacing w:val="46"/>
        </w:rPr>
        <w:t> </w:t>
      </w:r>
      <w:r>
        <w:rPr>
          <w:color w:val="231F20"/>
        </w:rPr>
        <w:t>die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Solarenergie</w:t>
      </w:r>
      <w:r>
        <w:rPr>
          <w:color w:val="231F20"/>
          <w:spacing w:val="-14"/>
        </w:rPr>
        <w:t> </w:t>
      </w:r>
      <w:r>
        <w:rPr>
          <w:color w:val="231F20"/>
        </w:rPr>
        <w:t>im</w:t>
      </w:r>
      <w:r>
        <w:rPr>
          <w:color w:val="231F20"/>
          <w:spacing w:val="-14"/>
        </w:rPr>
        <w:t> </w:t>
      </w:r>
      <w:r>
        <w:rPr>
          <w:color w:val="231F20"/>
        </w:rPr>
        <w:t>In-</w:t>
      </w:r>
      <w:r>
        <w:rPr>
          <w:color w:val="231F20"/>
          <w:spacing w:val="-14"/>
        </w:rPr>
        <w:t> </w:t>
      </w:r>
      <w:r>
        <w:rPr>
          <w:color w:val="231F20"/>
        </w:rPr>
        <w:t>und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Ausland,</w:t>
      </w:r>
      <w:r>
        <w:rPr>
          <w:color w:val="231F20"/>
          <w:spacing w:val="-25"/>
        </w:rPr>
        <w:t> </w:t>
      </w:r>
      <w:r>
        <w:rPr>
          <w:color w:val="231F20"/>
        </w:rPr>
        <w:t>arbeitet</w:t>
      </w:r>
      <w:r>
        <w:rPr>
          <w:color w:val="231F20"/>
          <w:spacing w:val="29"/>
        </w:rPr>
        <w:t> </w:t>
      </w:r>
      <w:r>
        <w:rPr>
          <w:color w:val="231F20"/>
        </w:rPr>
        <w:t>das</w:t>
      </w:r>
      <w:r>
        <w:rPr>
          <w:color w:val="231F20"/>
          <w:spacing w:val="38"/>
        </w:rPr>
        <w:t> </w:t>
      </w:r>
      <w:r>
        <w:rPr>
          <w:color w:val="231F20"/>
        </w:rPr>
        <w:t>Montageteam</w:t>
      </w:r>
      <w:r>
        <w:rPr>
          <w:color w:val="231F20"/>
          <w:spacing w:val="39"/>
        </w:rPr>
        <w:t> </w:t>
      </w:r>
      <w:r>
        <w:rPr>
          <w:color w:val="231F20"/>
        </w:rPr>
        <w:t>heute</w:t>
      </w:r>
      <w:r>
        <w:rPr>
          <w:color w:val="231F20"/>
          <w:spacing w:val="38"/>
        </w:rPr>
        <w:t> </w:t>
      </w:r>
      <w:r>
        <w:rPr>
          <w:color w:val="231F20"/>
        </w:rPr>
        <w:t>vor</w:t>
      </w:r>
      <w:r>
        <w:rPr>
          <w:color w:val="231F20"/>
          <w:spacing w:val="39"/>
        </w:rPr>
        <w:t> </w:t>
      </w:r>
      <w:r>
        <w:rPr>
          <w:color w:val="231F20"/>
        </w:rPr>
        <w:t>allem</w:t>
      </w:r>
      <w:r>
        <w:rPr>
          <w:color w:val="231F20"/>
          <w:spacing w:val="39"/>
        </w:rPr>
        <w:t> </w:t>
      </w:r>
      <w:r>
        <w:rPr>
          <w:color w:val="231F20"/>
        </w:rPr>
        <w:t>in</w:t>
      </w:r>
      <w:r>
        <w:rPr>
          <w:color w:val="231F20"/>
          <w:spacing w:val="38"/>
        </w:rPr>
        <w:t> </w:t>
      </w:r>
      <w:r>
        <w:rPr>
          <w:color w:val="231F20"/>
        </w:rPr>
        <w:t>der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Deutschschweiz.</w:t>
      </w:r>
      <w:r>
        <w:rPr/>
      </w:r>
    </w:p>
    <w:p>
      <w:pPr>
        <w:pStyle w:val="BodyText"/>
        <w:spacing w:line="230" w:lineRule="exact"/>
        <w:ind w:right="0"/>
        <w:jc w:val="both"/>
      </w:pPr>
      <w:r>
        <w:rPr>
          <w:color w:val="231F20"/>
          <w:spacing w:val="-1"/>
        </w:rPr>
        <w:t>Die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Monteure</w:t>
      </w:r>
      <w:r>
        <w:rPr>
          <w:color w:val="231F20"/>
          <w:spacing w:val="25"/>
        </w:rPr>
        <w:t> </w:t>
      </w:r>
      <w:r>
        <w:rPr>
          <w:color w:val="231F20"/>
        </w:rPr>
        <w:t>steigen</w:t>
      </w:r>
      <w:r>
        <w:rPr>
          <w:color w:val="231F20"/>
          <w:spacing w:val="24"/>
        </w:rPr>
        <w:t> </w:t>
      </w:r>
      <w:r>
        <w:rPr>
          <w:color w:val="231F20"/>
        </w:rPr>
        <w:t>dabei</w:t>
      </w:r>
      <w:r>
        <w:rPr>
          <w:color w:val="231F20"/>
          <w:spacing w:val="25"/>
        </w:rPr>
        <w:t> </w:t>
      </w:r>
      <w:r>
        <w:rPr>
          <w:color w:val="231F20"/>
        </w:rPr>
        <w:t>bei</w:t>
      </w:r>
      <w:r>
        <w:rPr>
          <w:color w:val="231F20"/>
          <w:spacing w:val="25"/>
        </w:rPr>
        <w:t> </w:t>
      </w:r>
      <w:r>
        <w:rPr>
          <w:color w:val="231F20"/>
        </w:rPr>
        <w:t>Regen,</w:t>
      </w:r>
      <w:r>
        <w:rPr>
          <w:color w:val="231F20"/>
          <w:spacing w:val="24"/>
        </w:rPr>
        <w:t> </w:t>
      </w:r>
      <w:r>
        <w:rPr>
          <w:color w:val="231F20"/>
        </w:rPr>
        <w:t>Schnee,</w:t>
      </w:r>
      <w:r>
        <w:rPr>
          <w:color w:val="231F20"/>
          <w:spacing w:val="37"/>
        </w:rPr>
        <w:t> </w:t>
      </w:r>
      <w:r>
        <w:rPr>
          <w:color w:val="231F20"/>
          <w:spacing w:val="1"/>
        </w:rPr>
        <w:t>Hitze</w:t>
      </w:r>
      <w:r>
        <w:rPr>
          <w:color w:val="231F20"/>
        </w:rPr>
        <w:t>  und Kälte auf die </w:t>
      </w:r>
      <w:r>
        <w:rPr>
          <w:color w:val="231F20"/>
          <w:spacing w:val="-2"/>
        </w:rPr>
        <w:t>Dächer.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Diese</w:t>
      </w:r>
      <w:r>
        <w:rPr>
          <w:color w:val="231F20"/>
          <w:spacing w:val="18"/>
        </w:rPr>
        <w:t> </w:t>
      </w:r>
      <w:r>
        <w:rPr>
          <w:color w:val="231F20"/>
          <w:spacing w:val="-1"/>
        </w:rPr>
        <w:t>aussergewöhnliche</w:t>
      </w:r>
      <w:r>
        <w:rPr>
          <w:color w:val="231F20"/>
          <w:spacing w:val="18"/>
        </w:rPr>
        <w:t> </w:t>
      </w:r>
      <w:r>
        <w:rPr>
          <w:color w:val="231F20"/>
          <w:spacing w:val="-1"/>
        </w:rPr>
        <w:t>Leistung</w:t>
      </w:r>
      <w:r>
        <w:rPr>
          <w:color w:val="231F20"/>
          <w:spacing w:val="18"/>
        </w:rPr>
        <w:t> </w:t>
      </w:r>
      <w:r>
        <w:rPr>
          <w:color w:val="231F20"/>
        </w:rPr>
        <w:t>im</w:t>
      </w:r>
      <w:r>
        <w:rPr>
          <w:color w:val="231F20"/>
          <w:spacing w:val="18"/>
        </w:rPr>
        <w:t> </w:t>
      </w:r>
      <w:r>
        <w:rPr>
          <w:color w:val="231F20"/>
        </w:rPr>
        <w:t>Hin-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tergrund,</w:t>
      </w:r>
      <w:r>
        <w:rPr>
          <w:color w:val="231F20"/>
          <w:spacing w:val="-17"/>
        </w:rPr>
        <w:t> </w:t>
      </w:r>
      <w:r>
        <w:rPr>
          <w:color w:val="231F20"/>
        </w:rPr>
        <w:t>findet</w:t>
      </w:r>
      <w:r>
        <w:rPr>
          <w:color w:val="231F20"/>
          <w:spacing w:val="-7"/>
        </w:rPr>
        <w:t> </w:t>
      </w:r>
      <w:r>
        <w:rPr>
          <w:color w:val="231F20"/>
        </w:rPr>
        <w:t>auf</w:t>
      </w:r>
      <w:r>
        <w:rPr>
          <w:color w:val="231F20"/>
          <w:spacing w:val="-7"/>
        </w:rPr>
        <w:t> </w:t>
      </w:r>
      <w:r>
        <w:rPr>
          <w:color w:val="231F20"/>
        </w:rPr>
        <w:t>der</w:t>
      </w:r>
      <w:r>
        <w:rPr>
          <w:color w:val="231F20"/>
          <w:spacing w:val="-7"/>
        </w:rPr>
        <w:t> </w:t>
      </w:r>
      <w:r>
        <w:rPr>
          <w:color w:val="231F20"/>
        </w:rPr>
        <w:t>Baustelle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ungerech-</w:t>
      </w:r>
      <w:r>
        <w:rPr>
          <w:color w:val="231F20"/>
          <w:spacing w:val="22"/>
        </w:rPr>
        <w:t> </w:t>
      </w:r>
      <w:r>
        <w:rPr>
          <w:color w:val="231F20"/>
        </w:rPr>
        <w:t>terweise</w:t>
      </w:r>
      <w:r>
        <w:rPr>
          <w:color w:val="231F20"/>
          <w:spacing w:val="-1"/>
        </w:rPr>
        <w:t> </w:t>
      </w:r>
      <w:r>
        <w:rPr>
          <w:color w:val="231F20"/>
          <w:spacing w:val="2"/>
        </w:rPr>
        <w:t>oft</w:t>
      </w:r>
      <w:r>
        <w:rPr>
          <w:color w:val="231F20"/>
          <w:spacing w:val="-1"/>
        </w:rPr>
        <w:t> </w:t>
      </w:r>
      <w:r>
        <w:rPr>
          <w:color w:val="231F20"/>
        </w:rPr>
        <w:t>kaum</w:t>
      </w:r>
      <w:r>
        <w:rPr>
          <w:color w:val="231F20"/>
          <w:spacing w:val="-1"/>
        </w:rPr>
        <w:t> </w:t>
      </w:r>
      <w:r>
        <w:rPr>
          <w:color w:val="231F20"/>
        </w:rPr>
        <w:t>Beachtung</w:t>
      </w:r>
      <w:r>
        <w:rPr>
          <w:color w:val="231F20"/>
          <w:spacing w:val="-1"/>
        </w:rPr>
        <w:t> </w:t>
      </w:r>
      <w:r>
        <w:rPr>
          <w:color w:val="231F20"/>
        </w:rPr>
        <w:t>und</w:t>
      </w:r>
      <w:r>
        <w:rPr>
          <w:color w:val="231F20"/>
          <w:spacing w:val="-1"/>
        </w:rPr>
        <w:t> Anerken-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nung.</w:t>
      </w:r>
      <w:r>
        <w:rPr>
          <w:color w:val="231F20"/>
          <w:spacing w:val="19"/>
        </w:rPr>
        <w:t> </w:t>
      </w:r>
      <w:r>
        <w:rPr>
          <w:color w:val="231F20"/>
        </w:rPr>
        <w:t>Deshalb</w:t>
      </w:r>
      <w:r>
        <w:rPr>
          <w:color w:val="231F20"/>
          <w:spacing w:val="30"/>
        </w:rPr>
        <w:t> </w:t>
      </w:r>
      <w:r>
        <w:rPr>
          <w:color w:val="231F20"/>
        </w:rPr>
        <w:t>erhält</w:t>
      </w:r>
      <w:r>
        <w:rPr>
          <w:color w:val="231F20"/>
          <w:spacing w:val="31"/>
        </w:rPr>
        <w:t> </w:t>
      </w:r>
      <w:r>
        <w:rPr>
          <w:color w:val="231F20"/>
        </w:rPr>
        <w:t>das</w:t>
      </w:r>
      <w:r>
        <w:rPr>
          <w:color w:val="231F20"/>
          <w:spacing w:val="30"/>
        </w:rPr>
        <w:t> </w:t>
      </w:r>
      <w:r>
        <w:rPr>
          <w:color w:val="231F20"/>
        </w:rPr>
        <w:t>Montageteam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Schmid-Wolfisberg-Müller</w:t>
      </w:r>
      <w:r>
        <w:rPr>
          <w:color w:val="231F20"/>
        </w:rPr>
        <w:t> das </w:t>
      </w:r>
      <w:r>
        <w:rPr>
          <w:color w:val="231F20"/>
          <w:spacing w:val="-1"/>
        </w:rPr>
        <w:t>Schweizer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Solarpreis-Diplom</w:t>
      </w:r>
      <w:r>
        <w:rPr>
          <w:color w:val="231F20"/>
          <w:spacing w:val="31"/>
        </w:rPr>
        <w:t> </w:t>
      </w:r>
      <w:r>
        <w:rPr>
          <w:color w:val="231F20"/>
        </w:rPr>
        <w:t>für</w:t>
      </w:r>
      <w:r>
        <w:rPr>
          <w:color w:val="231F20"/>
          <w:spacing w:val="32"/>
        </w:rPr>
        <w:t> </w:t>
      </w:r>
      <w:r>
        <w:rPr>
          <w:color w:val="231F20"/>
          <w:spacing w:val="-2"/>
        </w:rPr>
        <w:t>ihre</w:t>
      </w:r>
      <w:r>
        <w:rPr>
          <w:color w:val="231F20"/>
          <w:spacing w:val="31"/>
        </w:rPr>
        <w:t> </w:t>
      </w:r>
      <w:r>
        <w:rPr>
          <w:color w:val="231F20"/>
        </w:rPr>
        <w:t>wichtige</w:t>
      </w:r>
      <w:r>
        <w:rPr>
          <w:color w:val="231F20"/>
          <w:spacing w:val="32"/>
        </w:rPr>
        <w:t> </w:t>
      </w:r>
      <w:r>
        <w:rPr>
          <w:color w:val="231F20"/>
        </w:rPr>
        <w:t>Arbeit,</w:t>
      </w:r>
      <w:r>
        <w:rPr>
          <w:color w:val="231F20"/>
          <w:spacing w:val="32"/>
        </w:rPr>
        <w:t> </w:t>
      </w:r>
      <w:r>
        <w:rPr>
          <w:color w:val="231F20"/>
          <w:spacing w:val="-2"/>
        </w:rPr>
        <w:t>ihren</w:t>
      </w:r>
      <w:r>
        <w:rPr>
          <w:color w:val="231F20"/>
          <w:spacing w:val="35"/>
        </w:rPr>
        <w:t> </w:t>
      </w:r>
      <w:r>
        <w:rPr>
          <w:color w:val="231F20"/>
          <w:spacing w:val="-1"/>
        </w:rPr>
        <w:t>langjährigen</w:t>
      </w:r>
      <w:r>
        <w:rPr>
          <w:color w:val="231F20"/>
          <w:spacing w:val="36"/>
        </w:rPr>
        <w:t> </w:t>
      </w:r>
      <w:r>
        <w:rPr>
          <w:color w:val="231F20"/>
        </w:rPr>
        <w:t>Einsatz</w:t>
      </w:r>
      <w:r>
        <w:rPr>
          <w:color w:val="231F20"/>
          <w:spacing w:val="35"/>
        </w:rPr>
        <w:t> </w:t>
      </w:r>
      <w:r>
        <w:rPr>
          <w:color w:val="231F20"/>
        </w:rPr>
        <w:t>und</w:t>
      </w:r>
      <w:r>
        <w:rPr>
          <w:color w:val="231F20"/>
          <w:spacing w:val="36"/>
        </w:rPr>
        <w:t> </w:t>
      </w:r>
      <w:r>
        <w:rPr>
          <w:color w:val="231F20"/>
          <w:spacing w:val="-1"/>
        </w:rPr>
        <w:t>stellvertre-</w:t>
      </w:r>
      <w:r>
        <w:rPr>
          <w:color w:val="231F20"/>
          <w:spacing w:val="61"/>
        </w:rPr>
        <w:t> </w:t>
      </w:r>
      <w:r>
        <w:rPr>
          <w:color w:val="231F20"/>
        </w:rPr>
        <w:t>tend</w:t>
      </w:r>
      <w:r>
        <w:rPr>
          <w:color w:val="231F20"/>
          <w:spacing w:val="19"/>
        </w:rPr>
        <w:t> </w:t>
      </w:r>
      <w:r>
        <w:rPr>
          <w:color w:val="231F20"/>
        </w:rPr>
        <w:t>auch</w:t>
      </w:r>
      <w:r>
        <w:rPr>
          <w:color w:val="231F20"/>
          <w:spacing w:val="19"/>
        </w:rPr>
        <w:t> </w:t>
      </w:r>
      <w:r>
        <w:rPr>
          <w:color w:val="231F20"/>
        </w:rPr>
        <w:t>für</w:t>
      </w:r>
      <w:r>
        <w:rPr>
          <w:color w:val="231F20"/>
          <w:spacing w:val="19"/>
        </w:rPr>
        <w:t> </w:t>
      </w:r>
      <w:r>
        <w:rPr>
          <w:color w:val="231F20"/>
        </w:rPr>
        <w:t>die</w:t>
      </w:r>
      <w:r>
        <w:rPr>
          <w:color w:val="231F20"/>
          <w:spacing w:val="19"/>
        </w:rPr>
        <w:t> </w:t>
      </w:r>
      <w:r>
        <w:rPr>
          <w:color w:val="231F20"/>
        </w:rPr>
        <w:t>Arbeit</w:t>
      </w:r>
      <w:r>
        <w:rPr>
          <w:color w:val="231F20"/>
          <w:spacing w:val="19"/>
        </w:rPr>
        <w:t> </w:t>
      </w:r>
      <w:r>
        <w:rPr>
          <w:color w:val="231F20"/>
        </w:rPr>
        <w:t>aller</w:t>
      </w:r>
      <w:r>
        <w:rPr>
          <w:color w:val="231F20"/>
          <w:spacing w:val="19"/>
        </w:rPr>
        <w:t> </w:t>
      </w:r>
      <w:r>
        <w:rPr>
          <w:color w:val="231F20"/>
          <w:spacing w:val="-1"/>
        </w:rPr>
        <w:t>Monteure</w:t>
      </w:r>
      <w:r>
        <w:rPr>
          <w:color w:val="231F20"/>
          <w:spacing w:val="19"/>
        </w:rPr>
        <w:t> </w:t>
      </w:r>
      <w:r>
        <w:rPr>
          <w:color w:val="231F20"/>
        </w:rPr>
        <w:t>im</w:t>
      </w:r>
      <w:r>
        <w:rPr>
          <w:color w:val="231F20"/>
          <w:spacing w:val="26"/>
        </w:rPr>
        <w:t> </w:t>
      </w:r>
      <w:r>
        <w:rPr>
          <w:color w:val="231F20"/>
          <w:spacing w:val="-2"/>
        </w:rPr>
        <w:t>Solarsektor.</w:t>
      </w:r>
      <w:r>
        <w:rPr/>
      </w:r>
    </w:p>
    <w:p>
      <w:pPr>
        <w:spacing w:before="87"/>
        <w:ind w:left="100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color w:val="231F20"/>
          <w:sz w:val="14"/>
        </w:rPr>
        <w:t>Zu </w:t>
      </w:r>
      <w:r>
        <w:rPr>
          <w:rFonts w:ascii="Theinhardt Black"/>
          <w:b/>
          <w:color w:val="231F20"/>
          <w:spacing w:val="1"/>
          <w:sz w:val="14"/>
        </w:rPr>
        <w:t>den</w:t>
      </w:r>
      <w:r>
        <w:rPr>
          <w:rFonts w:ascii="Theinhardt Black"/>
          <w:b/>
          <w:color w:val="231F20"/>
          <w:sz w:val="14"/>
        </w:rPr>
        <w:t> </w:t>
      </w:r>
      <w:r>
        <w:rPr>
          <w:rFonts w:ascii="Theinhardt Black"/>
          <w:b/>
          <w:color w:val="231F20"/>
          <w:spacing w:val="2"/>
          <w:sz w:val="14"/>
        </w:rPr>
        <w:t>Monteuren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00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281" w:lineRule="auto" w:before="66"/>
        <w:ind w:left="100" w:right="59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Christian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Schmid,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8934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2"/>
          <w:sz w:val="14"/>
        </w:rPr>
        <w:t>Knonau/ZH:</w:t>
      </w:r>
      <w:r>
        <w:rPr>
          <w:rFonts w:ascii="Theinhardt Bold"/>
          <w:b/>
          <w:color w:val="231F20"/>
          <w:spacing w:val="36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Geboren</w:t>
      </w:r>
      <w:r>
        <w:rPr>
          <w:rFonts w:ascii="Theinhardt Regular"/>
          <w:color w:val="231F20"/>
          <w:sz w:val="14"/>
        </w:rPr>
        <w:t> am 8. </w:t>
      </w:r>
      <w:r>
        <w:rPr>
          <w:rFonts w:ascii="Theinhardt Regular"/>
          <w:color w:val="231F20"/>
          <w:spacing w:val="1"/>
          <w:sz w:val="14"/>
        </w:rPr>
        <w:t>Mai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1964,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aus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Glattfelden/ZH</w:t>
      </w:r>
      <w:r>
        <w:rPr>
          <w:rFonts w:ascii="Theinhardt Regular"/>
          <w:color w:val="231F20"/>
          <w:spacing w:val="4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Ausbildung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zum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Heizungsmonteur</w:t>
      </w:r>
      <w:r>
        <w:rPr>
          <w:rFonts w:ascii="Theinhardt Regular"/>
          <w:sz w:val="14"/>
        </w:rPr>
      </w:r>
    </w:p>
    <w:p>
      <w:pPr>
        <w:spacing w:before="0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In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der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Solarbranche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seit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1993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(25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Jahre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Erfahrung)</w:t>
      </w:r>
      <w:r>
        <w:rPr>
          <w:rFonts w:ascii="Theinhardt Regular"/>
          <w:sz w:val="14"/>
        </w:rPr>
      </w:r>
    </w:p>
    <w:p>
      <w:pPr>
        <w:spacing w:line="160" w:lineRule="exact" w:before="39"/>
        <w:ind w:left="100" w:right="156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1"/>
          <w:sz w:val="14"/>
        </w:rPr>
        <w:t>Highlight: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thermische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Solaranlage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mit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Vakuumröhren-</w:t>
      </w:r>
      <w:r>
        <w:rPr>
          <w:rFonts w:ascii="Theinhardt Regular" w:hAnsi="Theinhardt Regular"/>
          <w:color w:val="231F20"/>
          <w:spacing w:val="6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kollektoren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der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Kerzenfabrik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Fischer</w:t>
      </w:r>
      <w:r>
        <w:rPr>
          <w:rFonts w:ascii="Theinhardt Regular" w:hAnsi="Theinhardt Regular"/>
          <w:color w:val="231F20"/>
          <w:sz w:val="14"/>
        </w:rPr>
        <w:t> in </w:t>
      </w:r>
      <w:r>
        <w:rPr>
          <w:rFonts w:ascii="Theinhardt Regular" w:hAnsi="Theinhardt Regular"/>
          <w:color w:val="231F20"/>
          <w:spacing w:val="2"/>
          <w:sz w:val="14"/>
        </w:rPr>
        <w:t>Root/LU</w:t>
      </w:r>
      <w:r>
        <w:rPr>
          <w:rFonts w:ascii="Theinhardt Regular" w:hAnsi="Theinhardt Regular"/>
          <w:sz w:val="14"/>
        </w:rPr>
      </w:r>
    </w:p>
    <w:p>
      <w:pPr>
        <w:spacing w:line="240" w:lineRule="auto" w:before="11"/>
        <w:rPr>
          <w:rFonts w:ascii="Theinhardt Regular" w:hAnsi="Theinhardt Regular" w:cs="Theinhardt Regular" w:eastAsia="Theinhardt Regular"/>
          <w:sz w:val="15"/>
          <w:szCs w:val="15"/>
        </w:rPr>
      </w:pPr>
    </w:p>
    <w:p>
      <w:pPr>
        <w:spacing w:before="0"/>
        <w:ind w:left="10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1"/>
          <w:sz w:val="14"/>
        </w:rPr>
        <w:t>Beat</w:t>
      </w:r>
      <w:r>
        <w:rPr>
          <w:rFonts w:ascii="Theinhardt Bold"/>
          <w:b/>
          <w:color w:val="231F20"/>
          <w:spacing w:val="-2"/>
          <w:sz w:val="14"/>
        </w:rPr>
        <w:t> </w:t>
      </w:r>
      <w:r>
        <w:rPr>
          <w:rFonts w:ascii="Theinhardt Bold"/>
          <w:b/>
          <w:color w:val="231F20"/>
          <w:spacing w:val="1"/>
          <w:sz w:val="14"/>
        </w:rPr>
        <w:t>Wolfisberg,</w:t>
      </w:r>
      <w:r>
        <w:rPr>
          <w:rFonts w:ascii="Theinhardt Bold"/>
          <w:b/>
          <w:color w:val="231F20"/>
          <w:spacing w:val="-1"/>
          <w:sz w:val="14"/>
        </w:rPr>
        <w:t> 6010 </w:t>
      </w:r>
      <w:r>
        <w:rPr>
          <w:rFonts w:ascii="Theinhardt Bold"/>
          <w:b/>
          <w:color w:val="231F20"/>
          <w:spacing w:val="1"/>
          <w:sz w:val="14"/>
        </w:rPr>
        <w:t>Kriens/LU:</w:t>
      </w:r>
      <w:r>
        <w:rPr>
          <w:rFonts w:ascii="Theinhardt Bold"/>
          <w:sz w:val="14"/>
        </w:rPr>
      </w:r>
    </w:p>
    <w:p>
      <w:pPr>
        <w:spacing w:before="32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Geboren</w:t>
      </w:r>
      <w:r>
        <w:rPr>
          <w:rFonts w:ascii="Theinhardt Regular"/>
          <w:color w:val="231F20"/>
          <w:sz w:val="14"/>
        </w:rPr>
        <w:t> am </w:t>
      </w:r>
      <w:r>
        <w:rPr>
          <w:rFonts w:ascii="Theinhardt Regular"/>
          <w:color w:val="231F20"/>
          <w:spacing w:val="-5"/>
          <w:sz w:val="14"/>
        </w:rPr>
        <w:t>7.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Juni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1970,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aus</w:t>
      </w:r>
      <w:r>
        <w:rPr>
          <w:rFonts w:ascii="Theinhardt Regular"/>
          <w:color w:val="231F20"/>
          <w:sz w:val="14"/>
        </w:rPr>
        <w:t> Sins/AG</w:t>
      </w:r>
      <w:r>
        <w:rPr>
          <w:rFonts w:ascii="Theinhardt Regular"/>
          <w:sz w:val="14"/>
        </w:rPr>
      </w:r>
    </w:p>
    <w:p>
      <w:pPr>
        <w:spacing w:line="160" w:lineRule="exact" w:before="39"/>
        <w:ind w:left="100" w:right="229" w:firstLine="0"/>
        <w:jc w:val="both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1"/>
          <w:sz w:val="14"/>
        </w:rPr>
        <w:t>Ausbildung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zum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Landmaschinenmechaniker,</w:t>
      </w:r>
      <w:r>
        <w:rPr>
          <w:rFonts w:ascii="Theinhardt Regular" w:hAnsi="Theinhardt Regular"/>
          <w:color w:val="231F20"/>
          <w:sz w:val="14"/>
        </w:rPr>
        <w:t> Weiter-</w:t>
      </w:r>
      <w:r>
        <w:rPr>
          <w:rFonts w:ascii="Theinhardt Regular" w:hAnsi="Theinhardt Regular"/>
          <w:color w:val="231F20"/>
          <w:spacing w:val="32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bildung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zur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Fachperson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für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Blitzschutzanlagen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1"/>
          <w:sz w:val="14"/>
        </w:rPr>
        <w:t>VKF,</w:t>
      </w:r>
      <w:r>
        <w:rPr>
          <w:rFonts w:ascii="Theinhardt Regular" w:hAnsi="Theinhardt Regular"/>
          <w:color w:val="231F20"/>
          <w:spacing w:val="38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Installationsarbeiten</w:t>
      </w:r>
      <w:r>
        <w:rPr>
          <w:rFonts w:ascii="Theinhardt Regular" w:hAnsi="Theinhardt Regular"/>
          <w:color w:val="231F20"/>
          <w:sz w:val="14"/>
        </w:rPr>
        <w:t> an </w:t>
      </w:r>
      <w:r>
        <w:rPr>
          <w:rFonts w:ascii="Theinhardt Regular" w:hAnsi="Theinhardt Regular"/>
          <w:color w:val="231F20"/>
          <w:spacing w:val="1"/>
          <w:sz w:val="14"/>
        </w:rPr>
        <w:t>Photovoltaikanlagen</w:t>
      </w:r>
      <w:r>
        <w:rPr>
          <w:rFonts w:ascii="Theinhardt Regular" w:hAnsi="Theinhardt Regular"/>
          <w:sz w:val="14"/>
        </w:rPr>
      </w:r>
    </w:p>
    <w:p>
      <w:pPr>
        <w:spacing w:line="281" w:lineRule="auto" w:before="49"/>
        <w:ind w:left="100" w:right="156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1"/>
          <w:sz w:val="14"/>
        </w:rPr>
        <w:t>In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der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Solarbranche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seit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2"/>
          <w:sz w:val="14"/>
        </w:rPr>
        <w:t>1999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4"/>
          <w:sz w:val="14"/>
        </w:rPr>
        <w:t>(19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Jahre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Erfahrung)</w:t>
      </w:r>
      <w:r>
        <w:rPr>
          <w:rFonts w:ascii="Theinhardt Regular" w:hAnsi="Theinhardt Regular"/>
          <w:color w:val="231F20"/>
          <w:spacing w:val="22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Highlight: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1"/>
          <w:sz w:val="14"/>
        </w:rPr>
        <w:t>370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1"/>
          <w:sz w:val="14"/>
        </w:rPr>
        <w:t>m</w:t>
      </w:r>
      <w:r>
        <w:rPr>
          <w:rFonts w:ascii="Theinhardt Regular" w:hAnsi="Theinhardt Regular"/>
          <w:color w:val="231F20"/>
          <w:spacing w:val="-1"/>
          <w:position w:val="5"/>
          <w:sz w:val="8"/>
        </w:rPr>
        <w:t>2</w:t>
      </w:r>
      <w:r>
        <w:rPr>
          <w:rFonts w:ascii="Theinhardt Regular" w:hAnsi="Theinhardt Regular"/>
          <w:color w:val="231F20"/>
          <w:spacing w:val="16"/>
          <w:position w:val="5"/>
          <w:sz w:val="8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Hybridkollektorenanlage</w:t>
      </w:r>
      <w:r>
        <w:rPr>
          <w:rFonts w:ascii="Theinhardt Regular" w:hAnsi="Theinhardt Regular"/>
          <w:color w:val="231F20"/>
          <w:sz w:val="14"/>
        </w:rPr>
        <w:t> in </w:t>
      </w:r>
      <w:r>
        <w:rPr>
          <w:rFonts w:ascii="Theinhardt Regular" w:hAnsi="Theinhardt Regular"/>
          <w:color w:val="231F20"/>
          <w:spacing w:val="1"/>
          <w:sz w:val="14"/>
        </w:rPr>
        <w:t>Zürich</w:t>
      </w:r>
      <w:r>
        <w:rPr>
          <w:rFonts w:ascii="Theinhardt Regular" w:hAnsi="Theinhardt Regular"/>
          <w:sz w:val="14"/>
        </w:rPr>
      </w:r>
    </w:p>
    <w:p>
      <w:pPr>
        <w:spacing w:line="240" w:lineRule="auto" w:before="2"/>
        <w:rPr>
          <w:rFonts w:ascii="Theinhardt Regular" w:hAnsi="Theinhardt Regular" w:cs="Theinhardt Regular" w:eastAsia="Theinhardt Regular"/>
          <w:sz w:val="12"/>
          <w:szCs w:val="12"/>
        </w:rPr>
      </w:pPr>
    </w:p>
    <w:p>
      <w:pPr>
        <w:spacing w:before="0"/>
        <w:ind w:left="10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pacing w:val="1"/>
          <w:sz w:val="14"/>
        </w:rPr>
        <w:t>Stefan</w:t>
      </w:r>
      <w:r>
        <w:rPr>
          <w:rFonts w:ascii="Theinhardt Bold" w:hAnsi="Theinhardt Bold"/>
          <w:b/>
          <w:color w:val="231F20"/>
          <w:sz w:val="14"/>
        </w:rPr>
        <w:t> Müller, </w:t>
      </w:r>
      <w:r>
        <w:rPr>
          <w:rFonts w:ascii="Theinhardt Bold" w:hAnsi="Theinhardt Bold"/>
          <w:b/>
          <w:color w:val="231F20"/>
          <w:spacing w:val="1"/>
          <w:sz w:val="14"/>
        </w:rPr>
        <w:t>6233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2"/>
          <w:sz w:val="14"/>
        </w:rPr>
        <w:t>Büron/LU:</w:t>
      </w:r>
      <w:r>
        <w:rPr>
          <w:rFonts w:ascii="Theinhardt Bold" w:hAnsi="Theinhardt Bold"/>
          <w:sz w:val="14"/>
        </w:rPr>
      </w:r>
    </w:p>
    <w:p>
      <w:pPr>
        <w:spacing w:line="281" w:lineRule="auto" w:before="32"/>
        <w:ind w:left="100" w:right="156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Geboren</w:t>
      </w:r>
      <w:r>
        <w:rPr>
          <w:rFonts w:ascii="Theinhardt Regular"/>
          <w:color w:val="231F20"/>
          <w:sz w:val="14"/>
        </w:rPr>
        <w:t> am </w:t>
      </w:r>
      <w:r>
        <w:rPr>
          <w:rFonts w:ascii="Theinhardt Regular"/>
          <w:color w:val="231F20"/>
          <w:spacing w:val="-3"/>
          <w:sz w:val="14"/>
        </w:rPr>
        <w:t>19.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Februar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1968,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aus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Hochdorf/LU</w:t>
      </w:r>
      <w:r>
        <w:rPr>
          <w:rFonts w:ascii="Theinhardt Regular"/>
          <w:color w:val="231F20"/>
          <w:spacing w:val="44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Ausbildung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zum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Elektromonteur</w:t>
      </w:r>
      <w:r>
        <w:rPr>
          <w:rFonts w:ascii="Theinhardt Regular"/>
          <w:sz w:val="14"/>
        </w:rPr>
      </w:r>
    </w:p>
    <w:p>
      <w:pPr>
        <w:spacing w:line="160" w:lineRule="exact" w:before="7"/>
        <w:ind w:left="100" w:right="196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1"/>
          <w:sz w:val="14"/>
        </w:rPr>
        <w:t>Weiterbildung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zum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Elektro-Kontrolleur,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Fachperson</w:t>
      </w:r>
      <w:r>
        <w:rPr>
          <w:rFonts w:ascii="Theinhardt Regular" w:hAnsi="Theinhardt Regular"/>
          <w:color w:val="231F20"/>
          <w:spacing w:val="62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für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Blitzschutzanlagen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VKF</w:t>
      </w:r>
      <w:r>
        <w:rPr>
          <w:rFonts w:ascii="Theinhardt Regular" w:hAnsi="Theinhardt Regular"/>
          <w:sz w:val="14"/>
        </w:rPr>
      </w:r>
    </w:p>
    <w:p>
      <w:pPr>
        <w:spacing w:before="49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In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der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Solarbranche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seit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2003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4"/>
          <w:sz w:val="14"/>
        </w:rPr>
        <w:t>(15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Jahre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Erfahrung)</w:t>
      </w:r>
      <w:r>
        <w:rPr>
          <w:rFonts w:ascii="Theinhardt Regular"/>
          <w:sz w:val="14"/>
        </w:rPr>
      </w:r>
    </w:p>
    <w:p>
      <w:pPr>
        <w:spacing w:line="160" w:lineRule="exact" w:before="39"/>
        <w:ind w:left="100" w:right="156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1"/>
          <w:sz w:val="14"/>
        </w:rPr>
        <w:t>Highlight: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Bauleitender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Monteur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bei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der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Realisation</w:t>
      </w:r>
      <w:r>
        <w:rPr>
          <w:rFonts w:ascii="Theinhardt Regular" w:hAnsi="Theinhardt Regular"/>
          <w:color w:val="231F20"/>
          <w:spacing w:val="62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von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PV-Anlagen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2008</w:t>
      </w:r>
      <w:r>
        <w:rPr>
          <w:rFonts w:ascii="Theinhardt Regular" w:hAnsi="Theinhardt Regular"/>
          <w:color w:val="231F20"/>
          <w:sz w:val="14"/>
        </w:rPr>
        <w:t> in </w:t>
      </w:r>
      <w:r>
        <w:rPr>
          <w:rFonts w:ascii="Theinhardt Regular" w:hAnsi="Theinhardt Regular"/>
          <w:color w:val="231F20"/>
          <w:spacing w:val="2"/>
          <w:sz w:val="14"/>
        </w:rPr>
        <w:t>Süddeutschland</w:t>
      </w:r>
      <w:r>
        <w:rPr>
          <w:rFonts w:ascii="Theinhardt Regular" w:hAnsi="Theinhardt Regular"/>
          <w:sz w:val="14"/>
        </w:rPr>
      </w:r>
    </w:p>
    <w:p>
      <w:pPr>
        <w:spacing w:line="240" w:lineRule="auto" w:before="7"/>
        <w:rPr>
          <w:rFonts w:ascii="Theinhardt Regular" w:hAnsi="Theinhardt Regular" w:cs="Theinhardt Regular" w:eastAsia="Theinhardt Regular"/>
          <w:sz w:val="11"/>
          <w:szCs w:val="11"/>
        </w:rPr>
      </w:pPr>
    </w:p>
    <w:p>
      <w:pPr>
        <w:spacing w:before="0"/>
        <w:ind w:left="100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color w:val="231F20"/>
          <w:spacing w:val="2"/>
          <w:sz w:val="14"/>
        </w:rPr>
        <w:t>Kontakt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00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60" w:lineRule="exact" w:before="74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color w:val="231F20"/>
          <w:spacing w:val="2"/>
          <w:sz w:val="14"/>
        </w:rPr>
        <w:t>Christian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Schmid,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Beat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Wolfisberg,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Stefan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Müller</w:t>
      </w:r>
      <w:r>
        <w:rPr>
          <w:rFonts w:ascii="Theinhardt Regular" w:hAnsi="Theinhardt Regular"/>
          <w:color w:val="231F20"/>
          <w:spacing w:val="24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Industriestrasse</w:t>
      </w:r>
      <w:r>
        <w:rPr>
          <w:rFonts w:ascii="Theinhardt Regular" w:hAnsi="Theinhardt Regular"/>
          <w:color w:val="231F20"/>
          <w:sz w:val="14"/>
        </w:rPr>
        <w:t> 4, </w:t>
      </w:r>
      <w:r>
        <w:rPr>
          <w:rFonts w:ascii="Theinhardt Regular" w:hAnsi="Theinhardt Regular"/>
          <w:color w:val="231F20"/>
          <w:spacing w:val="1"/>
          <w:sz w:val="14"/>
        </w:rPr>
        <w:t>6030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Ebikon</w:t>
      </w:r>
      <w:r>
        <w:rPr>
          <w:rFonts w:ascii="Theinhardt Regular" w:hAnsi="Theinhardt Regular"/>
          <w:sz w:val="14"/>
        </w:rPr>
      </w:r>
    </w:p>
    <w:p>
      <w:pPr>
        <w:spacing w:line="177" w:lineRule="exact" w:before="0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041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4"/>
          <w:sz w:val="14"/>
        </w:rPr>
        <w:t>319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00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00</w:t>
      </w:r>
      <w:hyperlink r:id="rId5">
        <w:r>
          <w:rPr>
            <w:rFonts w:ascii="Theinhardt Regular"/>
            <w:color w:val="231F20"/>
            <w:spacing w:val="1"/>
            <w:sz w:val="14"/>
          </w:rPr>
          <w:t>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1"/>
            <w:sz w:val="14"/>
          </w:rPr>
          <w:t>info@benetz.ch</w:t>
        </w:r>
        <w:r>
          <w:rPr>
            <w:rFonts w:ascii="Theinhardt Regular"/>
            <w:sz w:val="14"/>
          </w:rPr>
        </w:r>
      </w:hyperlink>
    </w:p>
    <w:p>
      <w:pPr>
        <w:spacing w:after="0" w:line="177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00" w:bottom="280" w:left="920" w:right="620"/>
          <w:cols w:num="3" w:equalWidth="0">
            <w:col w:w="3446" w:space="125"/>
            <w:col w:w="3457" w:space="115"/>
            <w:col w:w="3567"/>
          </w:cols>
        </w:sectPr>
      </w:pPr>
    </w:p>
    <w:p>
      <w:pPr>
        <w:spacing w:line="240" w:lineRule="auto" w:before="10"/>
        <w:rPr>
          <w:rFonts w:ascii="Theinhardt Regular" w:hAnsi="Theinhardt Regular" w:cs="Theinhardt Regular" w:eastAsia="Theinhardt Regular"/>
          <w:sz w:val="2"/>
          <w:szCs w:val="2"/>
        </w:rPr>
      </w:pPr>
    </w:p>
    <w:p>
      <w:pPr>
        <w:spacing w:line="20" w:lineRule="atLeast"/>
        <w:ind w:left="7243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9"/>
        <w:rPr>
          <w:rFonts w:ascii="Theinhardt Regular" w:hAnsi="Theinhardt Regular" w:cs="Theinhardt Regular" w:eastAsia="Theinhardt Regular"/>
          <w:sz w:val="15"/>
          <w:szCs w:val="15"/>
        </w:rPr>
      </w:pPr>
    </w:p>
    <w:p>
      <w:pPr>
        <w:spacing w:line="200" w:lineRule="atLeast"/>
        <w:ind w:left="7243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2129213" cy="1353312"/>
            <wp:effectExtent l="0" t="0" r="0" b="0"/>
            <wp:docPr id="1" name="image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9213" cy="1353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spacing w:after="0" w:line="200" w:lineRule="atLeast"/>
        <w:rPr>
          <w:rFonts w:ascii="Theinhardt Regular" w:hAnsi="Theinhardt Regular" w:cs="Theinhardt Regular" w:eastAsia="Theinhardt Regular"/>
          <w:sz w:val="20"/>
          <w:szCs w:val="20"/>
        </w:rPr>
        <w:sectPr>
          <w:type w:val="continuous"/>
          <w:pgSz w:w="12250" w:h="17180"/>
          <w:pgMar w:top="1000" w:bottom="280" w:left="920" w:right="620"/>
        </w:sectPr>
      </w:pPr>
    </w:p>
    <w:p>
      <w:pPr>
        <w:spacing w:before="11"/>
        <w:ind w:left="10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pict>
          <v:shape style="position:absolute;margin-left:51.023998pt;margin-top:-219.708801pt;width:345.11774pt;height:219.066636pt;mso-position-horizontal-relative:page;mso-position-vertical-relative:paragraph;z-index:1192" type="#_x0000_t75" stroked="false">
            <v:imagedata r:id="rId7" o:title=""/>
          </v:shape>
        </w:pict>
      </w:r>
      <w:r>
        <w:rPr>
          <w:rFonts w:ascii="Theinhardt Bold"/>
          <w:b/>
          <w:color w:val="231F20"/>
          <w:sz w:val="14"/>
        </w:rPr>
        <w:t>1</w:t>
      </w:r>
      <w:r>
        <w:rPr>
          <w:rFonts w:ascii="Theinhardt Bold"/>
          <w:sz w:val="14"/>
        </w:rPr>
      </w: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14"/>
          <w:szCs w:val="14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14"/>
          <w:szCs w:val="14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14"/>
          <w:szCs w:val="14"/>
        </w:rPr>
      </w:pPr>
    </w:p>
    <w:p>
      <w:pPr>
        <w:spacing w:line="240" w:lineRule="auto" w:before="1"/>
        <w:rPr>
          <w:rFonts w:ascii="Theinhardt Bold" w:hAnsi="Theinhardt Bold" w:cs="Theinhardt Bold" w:eastAsia="Theinhardt Bold"/>
          <w:b/>
          <w:bCs/>
          <w:sz w:val="11"/>
          <w:szCs w:val="11"/>
        </w:rPr>
      </w:pPr>
    </w:p>
    <w:p>
      <w:pPr>
        <w:numPr>
          <w:ilvl w:val="0"/>
          <w:numId w:val="1"/>
        </w:numPr>
        <w:tabs>
          <w:tab w:pos="328" w:val="left" w:leader="none"/>
        </w:tabs>
        <w:spacing w:before="0"/>
        <w:ind w:left="328" w:right="0" w:hanging="228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Das</w:t>
      </w:r>
      <w:r>
        <w:rPr>
          <w:rFonts w:ascii="Theinhardt Bold" w:hAnsi="Theinhardt Bold"/>
          <w:b/>
          <w:color w:val="231F20"/>
          <w:spacing w:val="-1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Montageteam </w:t>
      </w:r>
      <w:r>
        <w:rPr>
          <w:rFonts w:ascii="Theinhardt Bold" w:hAnsi="Theinhardt Bold"/>
          <w:b/>
          <w:color w:val="231F20"/>
          <w:spacing w:val="-1"/>
          <w:sz w:val="14"/>
        </w:rPr>
        <w:t>der </w:t>
      </w:r>
      <w:r>
        <w:rPr>
          <w:rFonts w:ascii="Theinhardt Bold" w:hAnsi="Theinhardt Bold"/>
          <w:b/>
          <w:color w:val="231F20"/>
          <w:sz w:val="14"/>
        </w:rPr>
        <w:t>BE Netz</w:t>
      </w:r>
      <w:r>
        <w:rPr>
          <w:rFonts w:ascii="Theinhardt Bold" w:hAnsi="Theinhardt Bold"/>
          <w:b/>
          <w:color w:val="231F20"/>
          <w:spacing w:val="-1"/>
          <w:sz w:val="14"/>
        </w:rPr>
        <w:t> AG,</w:t>
      </w:r>
      <w:r>
        <w:rPr>
          <w:rFonts w:ascii="Theinhardt Bold" w:hAnsi="Theinhardt Bold"/>
          <w:b/>
          <w:color w:val="231F20"/>
          <w:spacing w:val="-6"/>
          <w:sz w:val="14"/>
        </w:rPr>
        <w:t> </w:t>
      </w:r>
      <w:r>
        <w:rPr>
          <w:rFonts w:ascii="Theinhardt Bold" w:hAnsi="Theinhardt Bold"/>
          <w:b/>
          <w:color w:val="231F20"/>
          <w:spacing w:val="-2"/>
          <w:sz w:val="14"/>
        </w:rPr>
        <w:t>v.l.n.r.:</w:t>
      </w:r>
      <w:r>
        <w:rPr>
          <w:rFonts w:ascii="Theinhardt Bold" w:hAnsi="Theinhardt Bold"/>
          <w:b/>
          <w:color w:val="231F20"/>
          <w:sz w:val="14"/>
        </w:rPr>
        <w:t> Beat</w:t>
      </w:r>
      <w:r>
        <w:rPr>
          <w:rFonts w:ascii="Theinhardt Bold" w:hAnsi="Theinhardt Bold"/>
          <w:b/>
          <w:color w:val="231F20"/>
          <w:spacing w:val="-1"/>
          <w:sz w:val="14"/>
        </w:rPr>
        <w:t> Wolfisberg,</w:t>
      </w:r>
      <w:r>
        <w:rPr>
          <w:rFonts w:ascii="Theinhardt Bold" w:hAnsi="Theinhardt Bold"/>
          <w:b/>
          <w:color w:val="231F20"/>
          <w:spacing w:val="-6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Stefan</w:t>
      </w:r>
      <w:r>
        <w:rPr>
          <w:rFonts w:ascii="Theinhardt Bold" w:hAnsi="Theinhardt Bold"/>
          <w:b/>
          <w:color w:val="231F20"/>
          <w:spacing w:val="-1"/>
          <w:sz w:val="14"/>
        </w:rPr>
        <w:t> </w:t>
      </w:r>
      <w:r>
        <w:rPr>
          <w:rFonts w:ascii="Theinhardt Bold" w:hAnsi="Theinhardt Bold"/>
          <w:b/>
          <w:color w:val="231F20"/>
          <w:spacing w:val="-2"/>
          <w:sz w:val="14"/>
        </w:rPr>
        <w:t>Müller,</w:t>
      </w:r>
      <w:r>
        <w:rPr>
          <w:rFonts w:ascii="Theinhardt Bold" w:hAnsi="Theinhardt Bold"/>
          <w:b/>
          <w:color w:val="231F20"/>
          <w:spacing w:val="-6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Christian Schmid</w:t>
      </w:r>
      <w:r>
        <w:rPr>
          <w:rFonts w:ascii="Theinhardt Bold" w:hAnsi="Theinhardt Bold"/>
          <w:sz w:val="14"/>
        </w:rPr>
      </w:r>
    </w:p>
    <w:p>
      <w:pPr>
        <w:spacing w:before="11"/>
        <w:ind w:left="10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/>
        <w:br w:type="column"/>
      </w:r>
      <w:r>
        <w:rPr>
          <w:rFonts w:ascii="Theinhardt Bold"/>
          <w:b/>
          <w:color w:val="231F20"/>
          <w:sz w:val="14"/>
        </w:rPr>
        <w:t>2</w:t>
      </w:r>
      <w:r>
        <w:rPr>
          <w:rFonts w:ascii="Theinhardt Bold"/>
          <w:sz w:val="14"/>
        </w:rPr>
      </w: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14"/>
          <w:szCs w:val="14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14"/>
          <w:szCs w:val="14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14"/>
          <w:szCs w:val="14"/>
        </w:rPr>
      </w:pPr>
    </w:p>
    <w:p>
      <w:pPr>
        <w:spacing w:line="240" w:lineRule="auto" w:before="11"/>
        <w:rPr>
          <w:rFonts w:ascii="Theinhardt Bold" w:hAnsi="Theinhardt Bold" w:cs="Theinhardt Bold" w:eastAsia="Theinhardt Bold"/>
          <w:b/>
          <w:bCs/>
          <w:sz w:val="10"/>
          <w:szCs w:val="10"/>
        </w:rPr>
      </w:pPr>
    </w:p>
    <w:p>
      <w:pPr>
        <w:numPr>
          <w:ilvl w:val="0"/>
          <w:numId w:val="1"/>
        </w:numPr>
        <w:tabs>
          <w:tab w:pos="329" w:val="left" w:leader="none"/>
        </w:tabs>
        <w:spacing w:line="160" w:lineRule="exact" w:before="0"/>
        <w:ind w:left="328" w:right="594" w:hanging="226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Beat</w:t>
      </w:r>
      <w:r>
        <w:rPr>
          <w:rFonts w:ascii="Theinhardt Bold" w:hAnsi="Theinhardt Bold"/>
          <w:b/>
          <w:color w:val="231F20"/>
          <w:spacing w:val="-1"/>
          <w:sz w:val="14"/>
        </w:rPr>
        <w:t> Wolfisberg (links) </w:t>
      </w:r>
      <w:r>
        <w:rPr>
          <w:rFonts w:ascii="Theinhardt Bold" w:hAnsi="Theinhardt Bold"/>
          <w:b/>
          <w:color w:val="231F20"/>
          <w:sz w:val="14"/>
        </w:rPr>
        <w:t>und</w:t>
      </w:r>
      <w:r>
        <w:rPr>
          <w:rFonts w:ascii="Theinhardt Bold" w:hAnsi="Theinhardt Bold"/>
          <w:b/>
          <w:color w:val="231F20"/>
          <w:spacing w:val="-1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Stefan</w:t>
      </w:r>
      <w:r>
        <w:rPr>
          <w:rFonts w:ascii="Theinhardt Bold" w:hAnsi="Theinhardt Bold"/>
          <w:b/>
          <w:color w:val="231F20"/>
          <w:spacing w:val="-1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Müller</w:t>
      </w:r>
      <w:r>
        <w:rPr>
          <w:rFonts w:ascii="Theinhardt Bold" w:hAnsi="Theinhardt Bold"/>
          <w:b/>
          <w:color w:val="231F20"/>
          <w:spacing w:val="30"/>
          <w:sz w:val="14"/>
        </w:rPr>
        <w:t> </w:t>
      </w:r>
      <w:r>
        <w:rPr>
          <w:rFonts w:ascii="Theinhardt Bold" w:hAnsi="Theinhardt Bold"/>
          <w:b/>
          <w:color w:val="231F20"/>
          <w:sz w:val="14"/>
        </w:rPr>
        <w:t>(rechts) bei </w:t>
      </w:r>
      <w:r>
        <w:rPr>
          <w:rFonts w:ascii="Theinhardt Bold" w:hAnsi="Theinhardt Bold"/>
          <w:b/>
          <w:color w:val="231F20"/>
          <w:spacing w:val="-1"/>
          <w:sz w:val="14"/>
        </w:rPr>
        <w:t>der</w:t>
      </w:r>
      <w:r>
        <w:rPr>
          <w:rFonts w:ascii="Theinhardt Bold" w:hAnsi="Theinhardt Bold"/>
          <w:b/>
          <w:color w:val="231F20"/>
          <w:sz w:val="14"/>
        </w:rPr>
        <w:t> Arbeit</w:t>
      </w:r>
      <w:r>
        <w:rPr>
          <w:rFonts w:ascii="Theinhardt Bold" w:hAnsi="Theinhardt Bold"/>
          <w:sz w:val="14"/>
        </w:rPr>
      </w:r>
    </w:p>
    <w:p>
      <w:pPr>
        <w:spacing w:after="0" w:line="160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2250" w:h="17180"/>
          <w:pgMar w:top="1000" w:bottom="280" w:left="920" w:right="620"/>
          <w:cols w:num="2" w:equalWidth="0">
            <w:col w:w="7003" w:space="138"/>
            <w:col w:w="3569"/>
          </w:cols>
        </w:sectPr>
      </w:pPr>
    </w:p>
    <w:p>
      <w:pPr>
        <w:spacing w:line="240" w:lineRule="auto" w:before="1"/>
        <w:rPr>
          <w:rFonts w:ascii="Theinhardt Bold" w:hAnsi="Theinhardt Bold" w:cs="Theinhardt Bold" w:eastAsia="Theinhardt Bold"/>
          <w:b/>
          <w:bCs/>
          <w:sz w:val="24"/>
          <w:szCs w:val="24"/>
        </w:rPr>
      </w:pPr>
    </w:p>
    <w:p>
      <w:pPr>
        <w:spacing w:before="70"/>
        <w:ind w:left="6656" w:right="0" w:firstLine="0"/>
        <w:jc w:val="left"/>
        <w:rPr>
          <w:rFonts w:ascii="Theinhardt Heavy" w:hAnsi="Theinhardt Heavy" w:cs="Theinhardt Heavy" w:eastAsia="Theinhardt Heavy"/>
          <w:sz w:val="14"/>
          <w:szCs w:val="14"/>
        </w:rPr>
      </w:pPr>
      <w:r>
        <w:rPr>
          <w:rFonts w:ascii="Theinhardt Regular"/>
          <w:color w:val="231F20"/>
          <w:spacing w:val="-1"/>
          <w:sz w:val="14"/>
        </w:rPr>
        <w:t>Schweizer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Solarpreis</w:t>
      </w:r>
      <w:r>
        <w:rPr>
          <w:rFonts w:ascii="Theinhardt Regular"/>
          <w:color w:val="231F20"/>
          <w:sz w:val="14"/>
        </w:rPr>
        <w:t> 2018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Prix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Solaire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Suisse</w:t>
      </w:r>
      <w:r>
        <w:rPr>
          <w:rFonts w:ascii="Theinhardt Regular"/>
          <w:color w:val="231F20"/>
          <w:sz w:val="14"/>
        </w:rPr>
        <w:t> 2018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Heavy"/>
          <w:b/>
          <w:color w:val="231F20"/>
          <w:sz w:val="14"/>
        </w:rPr>
        <w:t>15</w:t>
      </w:r>
      <w:r>
        <w:rPr>
          <w:rFonts w:ascii="Theinhardt Heavy"/>
          <w:sz w:val="14"/>
        </w:rPr>
      </w:r>
    </w:p>
    <w:sectPr>
      <w:type w:val="continuous"/>
      <w:pgSz w:w="12250" w:h="17180"/>
      <w:pgMar w:top="1000" w:bottom="280" w:left="92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28" w:hanging="227"/>
        <w:jc w:val="left"/>
      </w:pPr>
      <w:rPr>
        <w:rFonts w:hint="default" w:ascii="Theinhardt Bold" w:hAnsi="Theinhardt Bold" w:eastAsia="Theinhardt Bold"/>
        <w:b/>
        <w:bCs/>
        <w:color w:val="231F20"/>
        <w:sz w:val="14"/>
        <w:szCs w:val="14"/>
      </w:rPr>
    </w:lvl>
    <w:lvl w:ilvl="1">
      <w:start w:val="1"/>
      <w:numFmt w:val="bullet"/>
      <w:lvlText w:val="•"/>
      <w:lvlJc w:val="left"/>
      <w:pPr>
        <w:ind w:left="996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663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331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998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665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333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000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5668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00" w:firstLine="226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info@benetz.ch" TargetMode="Externa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2018-10-02T09:47:25Z</dcterms:created>
  <dcterms:modified xsi:type="dcterms:W3CDTF">2018-10-02T09:47:25Z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LastSaved">
    <vt:filetime>2018-10-02T00:00:00Z</vt:filetime>
  </property>
</Properties>
</file>