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3472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44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3424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92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A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Persönlichkeiten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3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Schweizer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Solarpreis</w:t>
      </w:r>
      <w:r>
        <w:rPr>
          <w:rFonts w:ascii="Theinhardt Regular" w:hAnsi="Theinhardt Regular"/>
          <w:color w:val="231F20"/>
          <w:sz w:val="18"/>
        </w:rPr>
        <w:t> 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17" w:right="105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Architekt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Peter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Steiger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–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1928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Zürich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geboren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–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jungen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Jahren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Verant-</w:t>
      </w:r>
      <w:r>
        <w:rPr>
          <w:rFonts w:ascii="Theinhardt Bold" w:hAnsi="Theinhardt Bold" w:cs="Theinhardt Bold" w:eastAsia="Theinhardt Bold"/>
          <w:b/>
          <w:bCs/>
          <w:color w:val="231F20"/>
          <w:spacing w:val="4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wortlichen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ersten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Teilchenbeschleunigerlabors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CERN.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Dieser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erforderte</w:t>
      </w:r>
      <w:r>
        <w:rPr>
          <w:rFonts w:ascii="Theinhardt Bold" w:hAnsi="Theinhardt Bold" w:cs="Theinhardt Bold" w:eastAsia="Theinhardt Bold"/>
          <w:b/>
          <w:bCs/>
          <w:color w:val="231F20"/>
          <w:spacing w:val="7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material-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energie-technische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Diskussion,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Gründung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Vereins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«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PLanung-</w:t>
      </w:r>
      <w:r>
        <w:rPr>
          <w:rFonts w:ascii="Theinhardt Bold" w:hAnsi="Theinhardt Bold" w:cs="Theinhardt Bold" w:eastAsia="Theinhardt Bold"/>
          <w:b/>
          <w:bCs/>
          <w:color w:val="231F20"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ENergie-ARchitektur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»</w:t>
      </w:r>
      <w:r>
        <w:rPr>
          <w:rFonts w:ascii="Theinhardt Regular" w:hAnsi="Theinhardt Regular" w:cs="Theinhardt Regular" w:eastAsia="Theinhardt Regular"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(PLENAR)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Jahre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1973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führte.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PLENAR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widmete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diversen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Themen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energetisch-ökologischen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Bauens.</w:t>
      </w:r>
      <w:r>
        <w:rPr>
          <w:rFonts w:ascii="Theinhardt Bold" w:hAnsi="Theinhardt Bold" w:cs="Theinhardt Bold" w:eastAsia="Theinhardt Bold"/>
          <w:b/>
          <w:bCs/>
          <w:color w:val="231F20"/>
          <w:spacing w:val="-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1987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bis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1991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erste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prototypische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Siedlung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66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Wohneinheiten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PLENAR-Prinzipien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Oberwil/BL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realisiert.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Neben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effizientem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Umgang</w:t>
      </w:r>
      <w:r>
        <w:rPr>
          <w:rFonts w:ascii="Theinhardt Bold" w:hAnsi="Theinhardt Bold" w:cs="Theinhardt Bold" w:eastAsia="Theinhardt Bold"/>
          <w:b/>
          <w:bCs/>
          <w:color w:val="231F20"/>
          <w:spacing w:val="8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thematisierte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Peter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Steiger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auch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solare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Bauen.</w:t>
      </w:r>
      <w:r>
        <w:rPr>
          <w:rFonts w:ascii="Theinhardt Bold" w:hAnsi="Theinhardt Bold" w:cs="Theinhardt Bold" w:eastAsia="Theinhardt Bold"/>
          <w:b/>
          <w:bCs/>
          <w:color w:val="231F20"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Buch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«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Bauen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7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Sonnen-Zeit-Mass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»</w:t>
      </w:r>
      <w:r>
        <w:rPr>
          <w:rFonts w:ascii="Theinhardt Regular" w:hAnsi="Theinhardt Regular" w:cs="Theinhardt Regular" w:eastAsia="Theinhardt Regular"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(1987)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gelang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ihm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originelles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Werk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Nutzung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Sonnenenergie.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20"/>
          <w:cols w:num="2" w:equalWidth="0">
            <w:col w:w="2557" w:space="12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2"/>
          <w:sz w:val="40"/>
        </w:rPr>
        <w:t>P</w:t>
      </w:r>
      <w:r>
        <w:rPr>
          <w:rFonts w:ascii="Theinhardt Black" w:hAnsi="Theinhardt Black"/>
          <w:b/>
          <w:color w:val="0067B1"/>
          <w:spacing w:val="4"/>
          <w:sz w:val="40"/>
        </w:rPr>
        <w:t>r</w:t>
      </w:r>
      <w:r>
        <w:rPr>
          <w:rFonts w:ascii="Theinhardt Black" w:hAnsi="Theinhardt Black"/>
          <w:b/>
          <w:color w:val="0067B1"/>
          <w:spacing w:val="2"/>
          <w:sz w:val="40"/>
        </w:rPr>
        <w:t>o</w:t>
      </w:r>
      <w:r>
        <w:rPr>
          <w:rFonts w:ascii="Theinhardt Black" w:hAnsi="Theinhardt Black"/>
          <w:b/>
          <w:color w:val="0067B1"/>
          <w:spacing w:val="-16"/>
          <w:sz w:val="40"/>
        </w:rPr>
        <w:t>f</w:t>
      </w:r>
      <w:r>
        <w:rPr>
          <w:rFonts w:ascii="Theinhardt Black" w:hAnsi="Theinhardt Black"/>
          <w:b/>
          <w:color w:val="0067B1"/>
          <w:sz w:val="40"/>
        </w:rPr>
        <w:t>.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P</w:t>
      </w:r>
      <w:r>
        <w:rPr>
          <w:rFonts w:ascii="Theinhardt Black" w:hAnsi="Theinhardt Black"/>
          <w:b/>
          <w:color w:val="0067B1"/>
          <w:spacing w:val="8"/>
          <w:sz w:val="40"/>
        </w:rPr>
        <w:t>e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z w:val="40"/>
        </w:rPr>
        <w:t>r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S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eige</w:t>
      </w:r>
      <w:r>
        <w:rPr>
          <w:rFonts w:ascii="Theinhardt Black" w:hAnsi="Theinhardt Black"/>
          <w:b/>
          <w:color w:val="0067B1"/>
          <w:spacing w:val="-28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8"/>
          <w:sz w:val="40"/>
        </w:rPr>
        <w:t>A</w:t>
      </w:r>
      <w:r>
        <w:rPr>
          <w:rFonts w:ascii="Theinhardt Black" w:hAnsi="Theinhardt Black"/>
          <w:b/>
          <w:color w:val="0067B1"/>
          <w:spacing w:val="4"/>
          <w:sz w:val="40"/>
        </w:rPr>
        <w:t>r</w:t>
      </w:r>
      <w:r>
        <w:rPr>
          <w:rFonts w:ascii="Theinhardt Black" w:hAnsi="Theinhardt Black"/>
          <w:b/>
          <w:color w:val="0067B1"/>
          <w:spacing w:val="2"/>
          <w:sz w:val="40"/>
        </w:rPr>
        <w:t>c</w:t>
      </w:r>
      <w:r>
        <w:rPr>
          <w:rFonts w:ascii="Theinhardt Black" w:hAnsi="Theinhardt Black"/>
          <w:b/>
          <w:color w:val="0067B1"/>
          <w:spacing w:val="-2"/>
          <w:sz w:val="40"/>
        </w:rPr>
        <w:t>h</w:t>
      </w:r>
      <w:r>
        <w:rPr>
          <w:rFonts w:ascii="Theinhardt Black" w:hAnsi="Theinhardt Black"/>
          <w:b/>
          <w:color w:val="0067B1"/>
          <w:spacing w:val="12"/>
          <w:sz w:val="40"/>
        </w:rPr>
        <w:t>i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pacing w:val="18"/>
          <w:sz w:val="40"/>
        </w:rPr>
        <w:t>k</w:t>
      </w:r>
      <w:r>
        <w:rPr>
          <w:rFonts w:ascii="Theinhardt Black" w:hAnsi="Theinhardt Black"/>
          <w:b/>
          <w:color w:val="0067B1"/>
          <w:spacing w:val="10"/>
          <w:sz w:val="40"/>
        </w:rPr>
        <w:t>t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800</w:t>
      </w:r>
      <w:r>
        <w:rPr>
          <w:rFonts w:ascii="Theinhardt Black" w:hAnsi="Theinhardt Black"/>
          <w:b/>
          <w:color w:val="0067B1"/>
          <w:sz w:val="40"/>
        </w:rPr>
        <w:t>8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Z</w:t>
      </w:r>
      <w:r>
        <w:rPr>
          <w:rFonts w:ascii="Theinhardt Black" w:hAnsi="Theinhardt Black"/>
          <w:b/>
          <w:color w:val="0067B1"/>
          <w:spacing w:val="-2"/>
          <w:sz w:val="40"/>
        </w:rPr>
        <w:t>ü</w:t>
      </w:r>
      <w:r>
        <w:rPr>
          <w:rFonts w:ascii="Theinhardt Black" w:hAnsi="Theinhardt Black"/>
          <w:b/>
          <w:color w:val="0067B1"/>
          <w:spacing w:val="6"/>
          <w:sz w:val="40"/>
        </w:rPr>
        <w:t>r</w:t>
      </w:r>
      <w:r>
        <w:rPr>
          <w:rFonts w:ascii="Theinhardt Black" w:hAnsi="Theinhardt Black"/>
          <w:b/>
          <w:color w:val="0067B1"/>
          <w:spacing w:val="-2"/>
          <w:sz w:val="40"/>
        </w:rPr>
        <w:t>i</w:t>
      </w:r>
      <w:r>
        <w:rPr>
          <w:rFonts w:ascii="Theinhardt Black" w:hAnsi="Theinhardt Black"/>
          <w:b/>
          <w:color w:val="0067B1"/>
          <w:spacing w:val="2"/>
          <w:sz w:val="40"/>
        </w:rPr>
        <w:t>c</w:t>
      </w:r>
      <w:r>
        <w:rPr>
          <w:rFonts w:ascii="Theinhardt Black" w:hAnsi="Theinhardt Black"/>
          <w:b/>
          <w:color w:val="0067B1"/>
          <w:sz w:val="40"/>
        </w:rPr>
        <w:t>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-3"/>
        </w:rPr>
        <w:t>Peter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Steiger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erkannte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schon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während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seines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Studienaufenthalts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bei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Frank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Lloyd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Wright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50er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Jahren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Verbindung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Natur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Architektur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zum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sparsamen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zweck-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mässigen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Umgang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Ressourcen.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Diese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Erfahrungen</w:t>
      </w:r>
      <w:r>
        <w:rPr>
          <w:color w:val="231F20"/>
          <w:spacing w:val="48"/>
        </w:rPr>
        <w:t> </w:t>
      </w:r>
      <w:r>
        <w:rPr>
          <w:color w:val="231F20"/>
          <w:spacing w:val="-2"/>
        </w:rPr>
        <w:t>prägten</w:t>
      </w:r>
      <w:r>
        <w:rPr>
          <w:color w:val="231F20"/>
        </w:rPr>
        <w:t> </w:t>
      </w:r>
      <w:r>
        <w:rPr>
          <w:color w:val="231F20"/>
          <w:spacing w:val="-1"/>
        </w:rPr>
        <w:t>ihn.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Tatsache,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dass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Schweiz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damals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rund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80%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ihres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Gesamtenergiebedarfs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42"/>
        </w:rPr>
        <w:t> </w:t>
      </w:r>
      <w:r>
        <w:rPr>
          <w:color w:val="231F20"/>
          <w:spacing w:val="-3"/>
        </w:rPr>
        <w:t>Form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Erdöl,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Erdgas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Uran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importierte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(etwa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gleich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viel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wie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heute),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veranlasste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Peter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Steiger,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gesamten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Gebäude-Energieverbrauch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einer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kritischen</w:t>
      </w:r>
      <w:r>
        <w:rPr>
          <w:color w:val="231F20"/>
          <w:spacing w:val="-2"/>
        </w:rPr>
        <w:t> Prüfung </w:t>
      </w:r>
      <w:r>
        <w:rPr>
          <w:color w:val="231F20"/>
          <w:spacing w:val="-1"/>
        </w:rPr>
        <w:t>zu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unterziehen.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</w:rPr>
        <w:t>Mit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einem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kleinen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Freundeskreis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Baufachleuten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gründete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er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1973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eine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Ar-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beitsgruppe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dem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Namen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PLENAR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(PLanung-ENergie-ARchitektur).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Diese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Ar-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beitsgruppe,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später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als</w:t>
      </w:r>
      <w:r>
        <w:rPr>
          <w:color w:val="231F20"/>
          <w:spacing w:val="10"/>
        </w:rPr>
        <w:t> </w:t>
      </w:r>
      <w:r>
        <w:rPr>
          <w:color w:val="231F20"/>
          <w:spacing w:val="-4"/>
        </w:rPr>
        <w:t>Verein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Prä-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sident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Steiger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geleitet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wurde,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nahm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sich</w:t>
      </w:r>
      <w:r>
        <w:rPr>
          <w:color w:val="231F20"/>
          <w:spacing w:val="-5"/>
        </w:rPr>
        <w:t> vor,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leicht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verständlicher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Weise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aufzuzeigen,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wie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Energieverbrauch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17"/>
        </w:rPr>
        <w:t> </w:t>
      </w:r>
      <w:r>
        <w:rPr>
          <w:color w:val="231F20"/>
        </w:rPr>
        <w:t>Nutzung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von</w:t>
      </w:r>
      <w:r>
        <w:rPr/>
      </w: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26"/>
          <w:szCs w:val="26"/>
        </w:rPr>
      </w:pPr>
    </w:p>
    <w:p>
      <w:pPr>
        <w:spacing w:line="200" w:lineRule="atLeast"/>
        <w:ind w:left="131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5688" cy="279501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688" cy="27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   </w:t>
      </w:r>
      <w:r>
        <w:rPr>
          <w:rFonts w:ascii="Theinhardt Bold"/>
          <w:b/>
          <w:color w:val="231F20"/>
          <w:spacing w:val="4"/>
          <w:sz w:val="14"/>
        </w:rPr>
        <w:t> </w:t>
      </w:r>
      <w:r>
        <w:rPr>
          <w:rFonts w:ascii="Theinhardt Bold"/>
          <w:b/>
          <w:color w:val="231F20"/>
          <w:spacing w:val="-2"/>
          <w:sz w:val="14"/>
        </w:rPr>
        <w:t>Prof.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z w:val="14"/>
        </w:rPr>
        <w:t>em.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Peter</w:t>
      </w:r>
      <w:r>
        <w:rPr>
          <w:rFonts w:ascii="Theinhardt Bold"/>
          <w:b/>
          <w:color w:val="231F20"/>
          <w:sz w:val="14"/>
        </w:rPr>
        <w:t> Steiger</w:t>
      </w:r>
      <w:r>
        <w:rPr>
          <w:rFonts w:ascii="Theinhardt Bold"/>
          <w:sz w:val="14"/>
        </w:rPr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2"/>
        </w:rPr>
        <w:t>Sonnenenergie,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dem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damals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vorhande-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nen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gebäudetechnischen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Know-how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wohnspezifischen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Kenntnissen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gesenkt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werden kann.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</w:rPr>
        <w:t>Das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Ziel</w:t>
      </w:r>
      <w:r>
        <w:rPr>
          <w:color w:val="231F20"/>
          <w:spacing w:val="43"/>
        </w:rPr>
        <w:t> </w:t>
      </w:r>
      <w:r>
        <w:rPr>
          <w:color w:val="231F20"/>
          <w:spacing w:val="-5"/>
        </w:rPr>
        <w:t>war,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globale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Abhängigkeit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nicht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erneuerbaren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Energien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Kernenergie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weitgehend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zu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reduzieren.</w:t>
      </w:r>
      <w:r>
        <w:rPr>
          <w:color w:val="231F20"/>
          <w:spacing w:val="-28"/>
        </w:rPr>
        <w:t> </w:t>
      </w:r>
      <w:r>
        <w:rPr>
          <w:color w:val="231F20"/>
        </w:rPr>
        <w:t>Dazu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veröffentlichte</w:t>
      </w:r>
      <w:r>
        <w:rPr>
          <w:color w:val="231F20"/>
          <w:spacing w:val="-3"/>
        </w:rPr>
        <w:t> Peter </w:t>
      </w:r>
      <w:r>
        <w:rPr>
          <w:color w:val="231F20"/>
          <w:spacing w:val="-1"/>
        </w:rPr>
        <w:t>Steiger</w:t>
      </w:r>
      <w:r>
        <w:rPr>
          <w:color w:val="231F20"/>
          <w:spacing w:val="-3"/>
        </w:rPr>
        <w:t> mehrere </w:t>
      </w:r>
      <w:r>
        <w:rPr>
          <w:color w:val="231F20"/>
          <w:spacing w:val="-1"/>
        </w:rPr>
        <w:t>Schrif-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ten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über</w:t>
      </w:r>
      <w:r>
        <w:rPr>
          <w:color w:val="231F20"/>
          <w:spacing w:val="37"/>
        </w:rPr>
        <w:t> </w:t>
      </w:r>
      <w:r>
        <w:rPr>
          <w:color w:val="231F20"/>
          <w:spacing w:val="-2"/>
        </w:rPr>
        <w:t>energieeffizientes</w:t>
      </w:r>
      <w:r>
        <w:rPr>
          <w:color w:val="231F20"/>
          <w:spacing w:val="36"/>
        </w:rPr>
        <w:t> </w:t>
      </w:r>
      <w:r>
        <w:rPr>
          <w:color w:val="231F20"/>
        </w:rPr>
        <w:t>Bauen.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Zudem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gründete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er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Firma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Intep</w:t>
      </w:r>
      <w:r>
        <w:rPr>
          <w:color w:val="231F20"/>
          <w:spacing w:val="36"/>
        </w:rPr>
        <w:t> </w:t>
      </w:r>
      <w:r>
        <w:rPr>
          <w:color w:val="231F20"/>
          <w:spacing w:val="-3"/>
        </w:rPr>
        <w:t>AG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(Büro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integrale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Planung)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brachte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sein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breites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Wissen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über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Gebäude-Energieeffizienz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bei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zahlreichen,</w:t>
      </w:r>
      <w:r>
        <w:rPr>
          <w:color w:val="231F20"/>
          <w:spacing w:val="-22"/>
        </w:rPr>
        <w:t> </w:t>
      </w:r>
      <w:r>
        <w:rPr>
          <w:color w:val="231F20"/>
          <w:spacing w:val="-1"/>
        </w:rPr>
        <w:t>teils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international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bekannten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Bauprojekten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ein.</w:t>
      </w:r>
      <w:r>
        <w:rPr/>
      </w:r>
    </w:p>
    <w:p>
      <w:pPr>
        <w:spacing w:before="96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Zur </w:t>
      </w:r>
      <w:r>
        <w:rPr>
          <w:rFonts w:ascii="Theinhardt Black"/>
          <w:b/>
          <w:color w:val="231F20"/>
          <w:spacing w:val="2"/>
          <w:sz w:val="14"/>
        </w:rPr>
        <w:t>Person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66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Geboren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4"/>
          <w:sz w:val="14"/>
        </w:rPr>
        <w:t>27.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November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1928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39"/>
        <w:ind w:left="117" w:right="47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Dipl.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Architekt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emeritierter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Professor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der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Technischen </w:t>
      </w:r>
      <w:r>
        <w:rPr>
          <w:rFonts w:ascii="Theinhardt Regular" w:hAnsi="Theinhardt Regular"/>
          <w:color w:val="231F20"/>
          <w:spacing w:val="2"/>
          <w:sz w:val="14"/>
        </w:rPr>
        <w:t>Universität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Darmstadt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Highlights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1"/>
          <w:sz w:val="14"/>
        </w:rPr>
        <w:t>und</w:t>
      </w:r>
      <w:r>
        <w:rPr>
          <w:rFonts w:ascii="Theinhardt Black"/>
          <w:b/>
          <w:color w:val="231F20"/>
          <w:sz w:val="14"/>
        </w:rPr>
        <w:t> Werke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-2"/>
          <w:sz w:val="14"/>
        </w:rPr>
        <w:t>1950/1951</w:t>
      </w:r>
      <w:r>
        <w:rPr>
          <w:rFonts w:ascii="Theinhardt Regular"/>
          <w:color w:val="231F20"/>
          <w:spacing w:val="-2"/>
          <w:sz w:val="14"/>
        </w:rPr>
        <w:t>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Studienaufenthalte</w:t>
      </w:r>
      <w:r>
        <w:rPr>
          <w:rFonts w:ascii="Theinhardt Regular"/>
          <w:color w:val="231F20"/>
          <w:sz w:val="14"/>
        </w:rPr>
        <w:t> in </w:t>
      </w:r>
      <w:r>
        <w:rPr>
          <w:rFonts w:ascii="Theinhardt Regular"/>
          <w:color w:val="231F20"/>
          <w:spacing w:val="1"/>
          <w:sz w:val="14"/>
        </w:rPr>
        <w:t>den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USA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u.A.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bei</w:t>
      </w:r>
      <w:r>
        <w:rPr>
          <w:rFonts w:ascii="Theinhardt Regular"/>
          <w:color w:val="231F20"/>
          <w:spacing w:val="5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Frank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Lloyd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Wright</w:t>
      </w:r>
      <w:r>
        <w:rPr>
          <w:rFonts w:asci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1952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Erster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Auftrag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einen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Saalbau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Reformier-</w:t>
      </w:r>
      <w:r>
        <w:rPr>
          <w:rFonts w:ascii="Theinhardt Regular" w:hAnsi="Theinhardt Regular"/>
          <w:color w:val="231F20"/>
          <w:spacing w:val="4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ten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Heimstätte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Boldern,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Männedorf/ZH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1954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Gründung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Architekturbüros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Dr.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Rudolf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Steiger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Steiger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Bau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Kernfor-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schungszentrums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CERN </w:t>
      </w:r>
      <w:r>
        <w:rPr>
          <w:rFonts w:ascii="Theinhardt Regular" w:hAnsi="Theinhardt Regular"/>
          <w:color w:val="231F20"/>
          <w:sz w:val="14"/>
        </w:rPr>
        <w:t>in </w:t>
      </w:r>
      <w:r>
        <w:rPr>
          <w:rFonts w:ascii="Theinhardt Regular" w:hAnsi="Theinhardt Regular"/>
          <w:color w:val="231F20"/>
          <w:spacing w:val="1"/>
          <w:sz w:val="14"/>
        </w:rPr>
        <w:t>Genf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(1954-1960)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damals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grössten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Protonenbeschleuniger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1962-1966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Institutsbauten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das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Eidgenössische</w:t>
      </w:r>
      <w:r>
        <w:rPr>
          <w:rFonts w:ascii="Theinhardt Regular" w:hAnsi="Theinhardt Regular"/>
          <w:color w:val="231F20"/>
          <w:spacing w:val="6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Amt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Mass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Gewicht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(heute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Bundesamt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pacing w:val="2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(Metrologie)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1973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Gründung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des</w:t>
      </w:r>
      <w:r>
        <w:rPr>
          <w:rFonts w:ascii="Theinhardt Regular" w:hAnsi="Theinhardt Regular"/>
          <w:color w:val="231F20"/>
          <w:sz w:val="14"/>
        </w:rPr>
        <w:t> Vereins </w:t>
      </w:r>
      <w:r>
        <w:rPr>
          <w:rFonts w:ascii="Theinhardt Regular" w:hAnsi="Theinhardt Regular"/>
          <w:color w:val="231F20"/>
          <w:spacing w:val="1"/>
          <w:sz w:val="14"/>
        </w:rPr>
        <w:t>PLENAR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(Planung-Ener-</w:t>
      </w:r>
      <w:r>
        <w:rPr>
          <w:rFonts w:ascii="Theinhardt Regular" w:hAnsi="Theinhardt Regular"/>
          <w:color w:val="231F20"/>
          <w:spacing w:val="52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gie-Architektur)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52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1973-1991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Ordentliche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Professur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Entwerfen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Hochbaukonstruktion</w:t>
      </w:r>
      <w:r>
        <w:rPr>
          <w:rFonts w:ascii="Theinhardt Regular" w:hAnsi="Theinhardt Regular"/>
          <w:color w:val="231F20"/>
          <w:sz w:val="14"/>
        </w:rPr>
        <w:t> an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Technischen </w:t>
      </w:r>
      <w:r>
        <w:rPr>
          <w:rFonts w:ascii="Theinhardt Regular" w:hAnsi="Theinhardt Regular"/>
          <w:color w:val="231F20"/>
          <w:spacing w:val="2"/>
          <w:sz w:val="14"/>
        </w:rPr>
        <w:t>Universität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Darmstadt/D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4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1987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Veröffentlichung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seines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Buches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«Bauen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pacing w:val="4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Sonnen-Zeit-Mass»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2"/>
          <w:sz w:val="14"/>
        </w:rPr>
        <w:t>1987-1991</w:t>
      </w:r>
      <w:r>
        <w:rPr>
          <w:rFonts w:ascii="Theinhardt Regular" w:hAnsi="Theinhardt Regular"/>
          <w:color w:val="231F20"/>
          <w:spacing w:val="-2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Wohnsiedlung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«Unterm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Stallen»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z w:val="14"/>
        </w:rPr>
        <w:t> 66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Wohnungen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2"/>
          <w:sz w:val="14"/>
        </w:rPr>
        <w:t>Oberwil/BL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nach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PLENAR-Prinzipien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1997</w:t>
      </w:r>
      <w:r>
        <w:rPr>
          <w:rFonts w:ascii="Theinhardt Regular" w:hAnsi="Theinhardt Regular"/>
          <w:color w:val="231F20"/>
          <w:spacing w:val="-1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Gründung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Firma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Intep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(Büro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Integrale</w:t>
      </w:r>
      <w:r>
        <w:rPr>
          <w:rFonts w:ascii="Theinhardt Regular" w:hAnsi="Theinhardt Regular"/>
          <w:color w:val="231F20"/>
          <w:spacing w:val="5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Planung)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1"/>
          <w:sz w:val="14"/>
        </w:rPr>
        <w:t>München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Filialen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1"/>
          <w:sz w:val="14"/>
        </w:rPr>
        <w:t>Zürich,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St.Gallen,</w:t>
      </w:r>
      <w:r>
        <w:rPr>
          <w:rFonts w:ascii="Theinhardt Regular" w:hAnsi="Theinhardt Regular"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Hamburg,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Berlin,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Minneapolis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(USA)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Kontakt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17" w:right="1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z w:val="14"/>
        </w:rPr>
        <w:t>Prof. </w:t>
      </w:r>
      <w:r>
        <w:rPr>
          <w:rFonts w:ascii="Theinhardt Regular" w:hAnsi="Theinhardt Regular"/>
          <w:color w:val="231F20"/>
          <w:spacing w:val="1"/>
          <w:sz w:val="14"/>
        </w:rPr>
        <w:t>em.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Steiger, </w:t>
      </w:r>
      <w:r>
        <w:rPr>
          <w:rFonts w:ascii="Theinhardt Regular" w:hAnsi="Theinhardt Regular"/>
          <w:color w:val="231F20"/>
          <w:spacing w:val="2"/>
          <w:sz w:val="14"/>
        </w:rPr>
        <w:t>Architekt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SIA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BSA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BDA</w:t>
      </w:r>
      <w:r>
        <w:rPr>
          <w:rFonts w:ascii="Theinhardt Regular" w:hAnsi="Theinhardt Regular"/>
          <w:color w:val="231F20"/>
          <w:spacing w:val="32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Dufourstrasse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105,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8008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94.015808pt;margin-top:10.652086pt;width:167.25pt;height:.45pt;mso-position-horizontal-relative:page;mso-position-vertical-relative:paragraph;z-index:1096" coordorigin="7880,213" coordsize="3345,9">
            <v:group style="position:absolute;left:7902;top:217;width:3311;height:2" coordorigin="7902,217" coordsize="3311,2">
              <v:shape style="position:absolute;left:7902;top:217;width:3311;height:2" coordorigin="7902,217" coordsize="3311,0" path="m7902,217l11212,217e" filled="false" stroked="true" strokeweight=".425pt" strokecolor="#231f20">
                <v:path arrowok="t"/>
                <v:stroke dashstyle="dash"/>
              </v:shape>
            </v:group>
            <v:group style="position:absolute;left:7885;top:217;width:2;height:2" coordorigin="7885,217" coordsize="2,2">
              <v:shape style="position:absolute;left:7885;top:217;width:2;height:2" coordorigin="7885,217" coordsize="0,0" path="m7885,217l7885,217e" filled="false" stroked="true" strokeweight=".425pt" strokecolor="#231f20">
                <v:path arrowok="t"/>
              </v:shape>
            </v:group>
            <v:group style="position:absolute;left:11221;top:217;width:2;height:2" coordorigin="11221,217" coordsize="2,2">
              <v:shape style="position:absolute;left:11221;top:217;width:2;height:2" coordorigin="11221,217" coordsize="0,0" path="m11221,217l11221,217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383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44</w:t>
      </w:r>
      <w:r>
        <w:rPr>
          <w:rFonts w:ascii="Theinhardt Regular"/>
          <w:color w:val="231F20"/>
          <w:sz w:val="14"/>
        </w:rPr>
        <w:t> 5</w:t>
      </w:r>
      <w:hyperlink r:id="rId6">
        <w:r>
          <w:rPr>
            <w:rFonts w:ascii="Theinhardt Regular"/>
            <w:color w:val="231F20"/>
            <w:sz w:val="14"/>
          </w:rPr>
          <w:t>4, </w:t>
        </w:r>
        <w:r>
          <w:rPr>
            <w:rFonts w:ascii="Theinhardt Regular"/>
            <w:color w:val="231F20"/>
            <w:spacing w:val="1"/>
            <w:sz w:val="14"/>
          </w:rPr>
          <w:t>ps@petersteiger.ch</w:t>
        </w:r>
        <w:r>
          <w:rPr>
            <w:rFonts w:ascii="Theinhardt Regular"/>
            <w:sz w:val="14"/>
          </w:rPr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20"/>
          <w:cols w:num="3" w:equalWidth="0">
            <w:col w:w="3473" w:space="99"/>
            <w:col w:w="3462" w:space="109"/>
            <w:col w:w="356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14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6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ps@petersteiger.ch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2018-10-02T09:47:08Z</dcterms:created>
  <dcterms:modified xsi:type="dcterms:W3CDTF">2018-10-02T09:47:08Z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LastSaved">
    <vt:filetime>2018-10-02T00:00:00Z</vt:filetime>
  </property>
</Properties>
</file>