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6" w:val="left" w:leader="none"/>
        </w:tabs>
        <w:spacing w:line="242" w:lineRule="auto" w:before="29"/>
        <w:ind w:left="11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3.227315pt;width:.1pt;height:.1pt;mso-position-horizontal-relative:page;mso-position-vertical-relative:paragraph;z-index:-5920" coordorigin="741,265" coordsize="2,2">
            <v:shape style="position:absolute;left:741;top:265;width:2;height:2" coordorigin="741,265" coordsize="0,0" path="m741,265l741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3.227315pt;width:.1pt;height:.1pt;mso-position-horizontal-relative:page;mso-position-vertical-relative:paragraph;z-index:1120" coordorigin="3185,265" coordsize="2,2">
            <v:shape style="position:absolute;left:3185;top:265;width:2;height:2" coordorigin="3185,265" coordsize="0,0" path="m3185,265l3185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227314pt;width:.1pt;height:.1pt;mso-position-horizontal-relative:page;mso-position-vertical-relative:paragraph;z-index:-5872" coordorigin="741,505" coordsize="2,2">
            <v:shape style="position:absolute;left:741;top:505;width:2;height:2" coordorigin="741,505" coordsize="0,0" path="m741,505l741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227314pt;width:.1pt;height:.1pt;mso-position-horizontal-relative:page;mso-position-vertical-relative:paragraph;z-index:1168" coordorigin="3185,505" coordsize="2,2">
            <v:shape style="position:absolute;left:3185;top:505;width:2;height:2" coordorigin="3185,505" coordsize="0,0" path="m3185,505l3185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1.455414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29"/>
        <w:ind w:left="117" w:right="11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PEB-Mehrfamilienhaus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Gütliweg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Schaffhausen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fällt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Dämmwerte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0.10-0.11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PEB-MFH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Schaffhausen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erfüllt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Minergie-P-Stan-</w:t>
      </w:r>
      <w:r>
        <w:rPr>
          <w:rFonts w:ascii="Theinhardt Bold" w:hAnsi="Theinhardt Bold" w:cs="Theinhardt Bold" w:eastAsia="Theinhardt Bold"/>
          <w:b/>
          <w:bCs/>
          <w:color w:val="231F20"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dard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Fünffamilienhaus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bloss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3’450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Familie.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19.2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montiert,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84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w w:val="104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Sonnenkollektoren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kleiden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Südost-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Südwest-Fassade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versorgen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alle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Woh-</w:t>
      </w:r>
      <w:r>
        <w:rPr>
          <w:rFonts w:ascii="Theinhardt Bold" w:hAnsi="Theinhardt Bold" w:cs="Theinhardt Bold" w:eastAsia="Theinhardt Bold"/>
          <w:b/>
          <w:bCs/>
          <w:color w:val="231F20"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nungen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32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3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Wasserbehälter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speichert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Winter.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fehlende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Winter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liefert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Wärmepumpe.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</w:t>
      </w:r>
      <w:r>
        <w:rPr>
          <w:rFonts w:ascii="Theinhardt Bold" w:hAnsi="Theinhardt Bold" w:cs="Theinhardt Bold" w:eastAsia="Theinhardt Bold"/>
          <w:b/>
          <w:bCs/>
          <w:color w:val="231F20"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Produktion von 24’600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eine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von 142%.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620" w:right="900"/>
          <w:cols w:num="2" w:equalWidth="0">
            <w:col w:w="2557" w:space="12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142%-PEB-MFH </w:t>
      </w:r>
      <w:r>
        <w:rPr>
          <w:rFonts w:ascii="Theinhardt Black" w:hAnsi="Theinhardt Black"/>
          <w:b/>
          <w:color w:val="0067B1"/>
          <w:spacing w:val="3"/>
          <w:sz w:val="40"/>
        </w:rPr>
        <w:t>Gütliweg,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8200 </w:t>
      </w:r>
      <w:r>
        <w:rPr>
          <w:rFonts w:ascii="Theinhardt Black" w:hAnsi="Theinhardt Black"/>
          <w:b/>
          <w:color w:val="0067B1"/>
          <w:spacing w:val="6"/>
          <w:sz w:val="40"/>
        </w:rPr>
        <w:t>Sc</w:t>
      </w:r>
      <w:r>
        <w:rPr>
          <w:rFonts w:ascii="Theinhardt Black" w:hAnsi="Theinhardt Black"/>
          <w:b/>
          <w:color w:val="0067B1"/>
          <w:spacing w:val="5"/>
          <w:sz w:val="40"/>
        </w:rPr>
        <w:t>h</w:t>
      </w:r>
      <w:r>
        <w:rPr>
          <w:rFonts w:ascii="Theinhardt Black" w:hAnsi="Theinhardt Black"/>
          <w:b/>
          <w:color w:val="0067B1"/>
          <w:spacing w:val="10"/>
          <w:sz w:val="40"/>
        </w:rPr>
        <w:t>a</w:t>
      </w:r>
      <w:r>
        <w:rPr>
          <w:rFonts w:ascii="Theinhardt Black" w:hAnsi="Theinhardt Black"/>
          <w:b/>
          <w:color w:val="0067B1"/>
          <w:spacing w:val="25"/>
          <w:sz w:val="40"/>
        </w:rPr>
        <w:t>f</w:t>
      </w:r>
      <w:r>
        <w:rPr>
          <w:rFonts w:ascii="Theinhardt Black" w:hAnsi="Theinhardt Black"/>
          <w:b/>
          <w:color w:val="0067B1"/>
          <w:spacing w:val="8"/>
          <w:sz w:val="40"/>
        </w:rPr>
        <w:t>f</w:t>
      </w:r>
      <w:r>
        <w:rPr>
          <w:rFonts w:ascii="Theinhardt Black" w:hAnsi="Theinhardt Black"/>
          <w:b/>
          <w:color w:val="0067B1"/>
          <w:spacing w:val="5"/>
          <w:sz w:val="40"/>
        </w:rPr>
        <w:t>h</w:t>
      </w:r>
      <w:r>
        <w:rPr>
          <w:rFonts w:ascii="Theinhardt Black" w:hAnsi="Theinhardt Black"/>
          <w:b/>
          <w:color w:val="0067B1"/>
          <w:spacing w:val="4"/>
          <w:sz w:val="40"/>
        </w:rPr>
        <w:t>a</w:t>
      </w:r>
      <w:r>
        <w:rPr>
          <w:rFonts w:ascii="Theinhardt Black" w:hAnsi="Theinhardt Black"/>
          <w:b/>
          <w:color w:val="0067B1"/>
          <w:spacing w:val="8"/>
          <w:sz w:val="40"/>
        </w:rPr>
        <w:t>u</w:t>
      </w:r>
      <w:r>
        <w:rPr>
          <w:rFonts w:ascii="Theinhardt Black" w:hAnsi="Theinhardt Black"/>
          <w:b/>
          <w:color w:val="0067B1"/>
          <w:spacing w:val="6"/>
          <w:sz w:val="40"/>
        </w:rPr>
        <w:t>s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10"/>
          <w:sz w:val="40"/>
        </w:rPr>
        <w:t>n</w:t>
      </w:r>
      <w:r>
        <w:rPr>
          <w:rFonts w:ascii="Theinhardt Black" w:hAnsi="Theinhardt Black"/>
          <w:b/>
          <w:color w:val="0067B1"/>
          <w:spacing w:val="-4"/>
          <w:sz w:val="40"/>
        </w:rPr>
        <w:t>/</w:t>
      </w:r>
      <w:r>
        <w:rPr>
          <w:rFonts w:ascii="Theinhardt Black" w:hAnsi="Theinhardt Black"/>
          <w:b/>
          <w:color w:val="0067B1"/>
          <w:spacing w:val="-2"/>
          <w:sz w:val="40"/>
        </w:rPr>
        <w:t>S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620" w:right="90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MFH</w:t>
      </w:r>
      <w:r>
        <w:rPr>
          <w:color w:val="231F20"/>
          <w:spacing w:val="-1"/>
        </w:rPr>
        <w:t> </w:t>
      </w:r>
      <w:r>
        <w:rPr>
          <w:color w:val="231F20"/>
        </w:rPr>
        <w:t>Gütliweg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Schaffhausen</w:t>
      </w:r>
      <w:r>
        <w:rPr>
          <w:color w:val="231F20"/>
          <w:spacing w:val="-1"/>
        </w:rPr>
        <w:t> </w:t>
      </w:r>
      <w:r>
        <w:rPr>
          <w:color w:val="231F20"/>
        </w:rPr>
        <w:t>ist</w:t>
      </w:r>
      <w:r>
        <w:rPr>
          <w:color w:val="231F20"/>
          <w:spacing w:val="-1"/>
        </w:rPr>
        <w:t> trotz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Hanglage</w:t>
      </w:r>
      <w:r>
        <w:rPr>
          <w:color w:val="231F20"/>
          <w:spacing w:val="28"/>
        </w:rPr>
        <w:t> </w:t>
      </w:r>
      <w:r>
        <w:rPr>
          <w:color w:val="231F20"/>
        </w:rPr>
        <w:t>mit</w:t>
      </w:r>
      <w:r>
        <w:rPr>
          <w:color w:val="231F20"/>
          <w:spacing w:val="29"/>
        </w:rPr>
        <w:t> </w:t>
      </w:r>
      <w:r>
        <w:rPr>
          <w:color w:val="231F20"/>
        </w:rPr>
        <w:t>ungünstiger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Sonnenausrich-</w:t>
      </w:r>
      <w:r>
        <w:rPr>
          <w:color w:val="231F20"/>
          <w:spacing w:val="37"/>
        </w:rPr>
        <w:t> </w:t>
      </w:r>
      <w:r>
        <w:rPr>
          <w:color w:val="231F20"/>
        </w:rPr>
        <w:t>tung</w:t>
      </w:r>
      <w:r>
        <w:rPr>
          <w:color w:val="231F20"/>
          <w:spacing w:val="17"/>
        </w:rPr>
        <w:t> </w:t>
      </w:r>
      <w:r>
        <w:rPr>
          <w:color w:val="231F20"/>
        </w:rPr>
        <w:t>ein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PlusEnergieBau.</w:t>
      </w:r>
      <w:r>
        <w:rPr>
          <w:color w:val="231F20"/>
          <w:spacing w:val="6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</w:rPr>
        <w:t>Holzbau</w:t>
      </w:r>
      <w:r>
        <w:rPr>
          <w:color w:val="231F20"/>
          <w:spacing w:val="17"/>
        </w:rPr>
        <w:t> </w:t>
      </w:r>
      <w:r>
        <w:rPr>
          <w:color w:val="231F20"/>
        </w:rPr>
        <w:t>aus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14"/>
        </w:rPr>
        <w:t> </w:t>
      </w:r>
      <w:r>
        <w:rPr>
          <w:color w:val="231F20"/>
        </w:rPr>
        <w:t>Holz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erreicht</w:t>
      </w:r>
      <w:r>
        <w:rPr>
          <w:color w:val="231F20"/>
          <w:spacing w:val="14"/>
        </w:rPr>
        <w:t> </w:t>
      </w:r>
      <w:r>
        <w:rPr>
          <w:color w:val="231F20"/>
        </w:rPr>
        <w:t>den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Minergie-P-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Standard.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-4"/>
        </w:rPr>
        <w:t> </w:t>
      </w:r>
      <w:r>
        <w:rPr>
          <w:color w:val="231F20"/>
        </w:rPr>
        <w:t>gute</w:t>
      </w:r>
      <w:r>
        <w:rPr>
          <w:color w:val="231F20"/>
          <w:spacing w:val="-4"/>
        </w:rPr>
        <w:t> </w:t>
      </w:r>
      <w:r>
        <w:rPr>
          <w:color w:val="231F20"/>
        </w:rPr>
        <w:t>42</w:t>
      </w:r>
      <w:r>
        <w:rPr>
          <w:color w:val="231F20"/>
          <w:spacing w:val="-4"/>
        </w:rPr>
        <w:t> </w:t>
      </w:r>
      <w:r>
        <w:rPr>
          <w:color w:val="231F20"/>
        </w:rPr>
        <w:t>cm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4"/>
        </w:rPr>
        <w:t> </w:t>
      </w:r>
      <w:r>
        <w:rPr>
          <w:color w:val="231F20"/>
        </w:rPr>
        <w:t>Dach-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dämmung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sorgt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29"/>
        </w:rPr>
        <w:t> </w:t>
      </w:r>
      <w:r>
        <w:rPr>
          <w:color w:val="231F20"/>
        </w:rPr>
        <w:t>mit</w:t>
      </w:r>
      <w:r>
        <w:rPr>
          <w:color w:val="231F20"/>
          <w:spacing w:val="30"/>
        </w:rPr>
        <w:t> </w:t>
      </w:r>
      <w:r>
        <w:rPr>
          <w:color w:val="231F20"/>
        </w:rPr>
        <w:t>effizienten</w:t>
      </w:r>
      <w:r>
        <w:rPr>
          <w:color w:val="231F20"/>
          <w:spacing w:val="33"/>
        </w:rPr>
        <w:t> </w:t>
      </w:r>
      <w:r>
        <w:rPr>
          <w:color w:val="231F20"/>
        </w:rPr>
        <w:t>Haushaltsgeräten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LED-Beleuchtung</w:t>
      </w:r>
      <w:r>
        <w:rPr>
          <w:color w:val="231F20"/>
          <w:spacing w:val="-4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</w:rPr>
        <w:t>einen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tiefen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12"/>
        </w:rPr>
        <w:t> </w:t>
      </w:r>
      <w:r>
        <w:rPr>
          <w:color w:val="231F20"/>
        </w:rPr>
        <w:t>von</w:t>
      </w:r>
      <w:r>
        <w:rPr>
          <w:color w:val="231F20"/>
          <w:spacing w:val="-12"/>
        </w:rPr>
        <w:t> </w:t>
      </w:r>
      <w:r>
        <w:rPr>
          <w:color w:val="231F20"/>
        </w:rPr>
        <w:t>rund</w:t>
      </w:r>
      <w:r>
        <w:rPr>
          <w:color w:val="231F20"/>
          <w:spacing w:val="-12"/>
        </w:rPr>
        <w:t> </w:t>
      </w:r>
      <w:r>
        <w:rPr>
          <w:color w:val="231F20"/>
        </w:rPr>
        <w:t>17’300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</w:rPr>
        <w:t> oder 3’450 </w:t>
      </w:r>
      <w:r>
        <w:rPr>
          <w:color w:val="231F20"/>
          <w:spacing w:val="-2"/>
        </w:rPr>
        <w:t>kWh/a</w:t>
      </w:r>
      <w:r>
        <w:rPr>
          <w:color w:val="231F20"/>
        </w:rPr>
        <w:t> </w:t>
      </w:r>
      <w:r>
        <w:rPr>
          <w:color w:val="231F20"/>
          <w:spacing w:val="-2"/>
        </w:rPr>
        <w:t>pro</w:t>
      </w:r>
      <w:r>
        <w:rPr>
          <w:color w:val="231F20"/>
        </w:rPr>
        <w:t> </w:t>
      </w:r>
      <w:r>
        <w:rPr>
          <w:color w:val="231F20"/>
          <w:spacing w:val="-1"/>
        </w:rPr>
        <w:t>Familie.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Sonnenkollektoren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schmücken</w:t>
      </w:r>
      <w:r>
        <w:rPr>
          <w:color w:val="231F20"/>
          <w:spacing w:val="22"/>
        </w:rPr>
        <w:t> </w:t>
      </w:r>
      <w:r>
        <w:rPr>
          <w:color w:val="231F20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Süd-</w:t>
      </w:r>
      <w:r>
        <w:rPr>
          <w:color w:val="231F20"/>
          <w:spacing w:val="39"/>
        </w:rPr>
        <w:t> </w:t>
      </w:r>
      <w:r>
        <w:rPr>
          <w:color w:val="231F20"/>
        </w:rPr>
        <w:t>ost-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Südwest-Fassade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decken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Warmwasser-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7"/>
        </w:rPr>
        <w:t> </w:t>
      </w:r>
      <w:r>
        <w:rPr>
          <w:color w:val="231F20"/>
        </w:rPr>
        <w:t>Heizbedarf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fünf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Woh-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nungen.</w:t>
      </w:r>
      <w:r>
        <w:rPr>
          <w:color w:val="231F20"/>
          <w:spacing w:val="-11"/>
        </w:rPr>
        <w:t> </w:t>
      </w:r>
      <w:r>
        <w:rPr>
          <w:color w:val="231F20"/>
        </w:rPr>
        <w:t>Eine 19.2 kW </w:t>
      </w:r>
      <w:r>
        <w:rPr>
          <w:color w:val="231F20"/>
          <w:spacing w:val="-1"/>
        </w:rPr>
        <w:t>starke</w:t>
      </w:r>
      <w:r>
        <w:rPr>
          <w:color w:val="231F20"/>
        </w:rPr>
        <w:t> und rund 100</w:t>
      </w:r>
      <w:r>
        <w:rPr>
          <w:color w:val="231F20"/>
          <w:spacing w:val="26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0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versorgt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MFH</w:t>
      </w:r>
      <w:r>
        <w:rPr>
          <w:color w:val="231F20"/>
          <w:spacing w:val="23"/>
        </w:rPr>
        <w:t> </w:t>
      </w:r>
      <w:r>
        <w:rPr>
          <w:color w:val="231F20"/>
        </w:rPr>
        <w:t>mit</w:t>
      </w:r>
      <w:r>
        <w:rPr>
          <w:color w:val="231F20"/>
          <w:spacing w:val="26"/>
        </w:rPr>
        <w:t> </w:t>
      </w:r>
      <w:r>
        <w:rPr>
          <w:color w:val="231F20"/>
        </w:rPr>
        <w:t>16’000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6"/>
        </w:rPr>
        <w:t> </w:t>
      </w:r>
      <w:r>
        <w:rPr>
          <w:color w:val="231F20"/>
        </w:rPr>
        <w:t>für</w:t>
      </w:r>
      <w:r>
        <w:rPr>
          <w:color w:val="231F20"/>
          <w:spacing w:val="27"/>
        </w:rPr>
        <w:t> </w:t>
      </w:r>
      <w:r>
        <w:rPr>
          <w:color w:val="231F20"/>
        </w:rPr>
        <w:t>alle</w:t>
      </w:r>
      <w:r>
        <w:rPr>
          <w:color w:val="231F20"/>
          <w:spacing w:val="27"/>
        </w:rPr>
        <w:t> </w:t>
      </w:r>
      <w:r>
        <w:rPr>
          <w:color w:val="231F20"/>
        </w:rPr>
        <w:t>Haushalte.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31"/>
        </w:rPr>
        <w:t> </w:t>
      </w:r>
      <w:r>
        <w:rPr>
          <w:color w:val="231F20"/>
        </w:rPr>
        <w:t>von</w:t>
      </w:r>
      <w:r>
        <w:rPr>
          <w:color w:val="231F20"/>
          <w:spacing w:val="32"/>
        </w:rPr>
        <w:t> </w:t>
      </w:r>
      <w:r>
        <w:rPr>
          <w:color w:val="231F20"/>
        </w:rPr>
        <w:t>rund</w:t>
      </w:r>
      <w:r>
        <w:rPr>
          <w:color w:val="231F20"/>
          <w:spacing w:val="31"/>
        </w:rPr>
        <w:t> </w:t>
      </w:r>
      <w:r>
        <w:rPr>
          <w:color w:val="231F20"/>
        </w:rPr>
        <w:t>7’300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einer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Batterie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zwischenge-</w:t>
      </w:r>
      <w:r>
        <w:rPr>
          <w:color w:val="231F20"/>
          <w:spacing w:val="28"/>
        </w:rPr>
        <w:t> </w:t>
      </w:r>
      <w:r>
        <w:rPr>
          <w:color w:val="231F20"/>
        </w:rPr>
        <w:t>speichert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genutzt.</w:t>
      </w:r>
      <w:r>
        <w:rPr>
          <w:color w:val="231F20"/>
          <w:spacing w:val="29"/>
        </w:rPr>
        <w:t> </w:t>
      </w:r>
      <w:r>
        <w:rPr>
          <w:color w:val="231F20"/>
        </w:rPr>
        <w:t>Bei</w:t>
      </w:r>
      <w:r>
        <w:rPr>
          <w:color w:val="231F20"/>
          <w:spacing w:val="-15"/>
        </w:rPr>
        <w:t> </w:t>
      </w:r>
      <w:r>
        <w:rPr>
          <w:color w:val="231F20"/>
        </w:rPr>
        <w:t>einem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15"/>
        </w:rPr>
        <w:t> </w:t>
      </w:r>
      <w:r>
        <w:rPr>
          <w:color w:val="231F20"/>
        </w:rPr>
        <w:t>von</w:t>
      </w:r>
      <w:r>
        <w:rPr>
          <w:color w:val="231F20"/>
          <w:spacing w:val="-15"/>
        </w:rPr>
        <w:t> </w:t>
      </w:r>
      <w:r>
        <w:rPr>
          <w:color w:val="231F20"/>
        </w:rPr>
        <w:t>17’300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kWh/a</w:t>
      </w:r>
      <w:r>
        <w:rPr/>
      </w:r>
    </w:p>
    <w:p>
      <w:pPr>
        <w:pStyle w:val="BodyText"/>
        <w:spacing w:line="230" w:lineRule="exact" w:before="52"/>
        <w:ind w:right="8"/>
        <w:jc w:val="both"/>
      </w:pPr>
      <w:r>
        <w:rPr/>
        <w:br w:type="column"/>
      </w:r>
      <w:r>
        <w:rPr>
          <w:color w:val="231F20"/>
          <w:spacing w:val="-1"/>
        </w:rPr>
        <w:t>erreicht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seinen</w:t>
      </w:r>
      <w:r>
        <w:rPr>
          <w:color w:val="231F20"/>
          <w:spacing w:val="3"/>
        </w:rPr>
        <w:t> </w:t>
      </w:r>
      <w:r>
        <w:rPr>
          <w:color w:val="231F20"/>
        </w:rPr>
        <w:t>solarthermi-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schen</w:t>
      </w:r>
      <w:r>
        <w:rPr>
          <w:color w:val="231F20"/>
          <w:spacing w:val="-2"/>
        </w:rPr>
        <w:t> </w:t>
      </w:r>
      <w:r>
        <w:rPr>
          <w:color w:val="231F20"/>
        </w:rPr>
        <w:t>8’500</w:t>
      </w:r>
      <w:r>
        <w:rPr>
          <w:color w:val="231F20"/>
          <w:spacing w:val="-2"/>
        </w:rPr>
        <w:t> kWh/a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16’000</w:t>
      </w:r>
      <w:r>
        <w:rPr>
          <w:color w:val="231F20"/>
          <w:spacing w:val="-2"/>
        </w:rPr>
        <w:t> kWh/a </w:t>
      </w:r>
      <w:r>
        <w:rPr>
          <w:color w:val="231F20"/>
        </w:rPr>
        <w:t>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46"/>
        </w:rPr>
        <w:t> </w:t>
      </w:r>
      <w:r>
        <w:rPr>
          <w:color w:val="231F20"/>
        </w:rPr>
        <w:t>eine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Eigenenergieversor-</w:t>
      </w:r>
      <w:r>
        <w:rPr>
          <w:color w:val="231F20"/>
          <w:spacing w:val="27"/>
        </w:rPr>
        <w:t> </w:t>
      </w:r>
      <w:r>
        <w:rPr>
          <w:color w:val="231F20"/>
        </w:rPr>
        <w:t>gung von 24’600 </w:t>
      </w:r>
      <w:r>
        <w:rPr>
          <w:color w:val="231F20"/>
          <w:spacing w:val="-2"/>
        </w:rPr>
        <w:t>kWh/a</w:t>
      </w:r>
      <w:r>
        <w:rPr>
          <w:color w:val="231F20"/>
        </w:rPr>
        <w:t> oder von 142%.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34"/>
        </w:rPr>
        <w:t> </w:t>
      </w:r>
      <w:r>
        <w:rPr>
          <w:color w:val="231F20"/>
        </w:rPr>
        <w:t>Herzstück</w:t>
      </w:r>
      <w:r>
        <w:rPr>
          <w:color w:val="231F20"/>
          <w:spacing w:val="34"/>
        </w:rPr>
        <w:t> </w:t>
      </w:r>
      <w:r>
        <w:rPr>
          <w:color w:val="231F20"/>
        </w:rPr>
        <w:t>des</w:t>
      </w:r>
      <w:r>
        <w:rPr>
          <w:color w:val="231F20"/>
          <w:spacing w:val="35"/>
        </w:rPr>
        <w:t> </w:t>
      </w:r>
      <w:r>
        <w:rPr>
          <w:color w:val="231F20"/>
        </w:rPr>
        <w:t>MFH</w:t>
      </w:r>
      <w:r>
        <w:rPr>
          <w:color w:val="231F20"/>
          <w:spacing w:val="34"/>
        </w:rPr>
        <w:t> </w:t>
      </w:r>
      <w:r>
        <w:rPr>
          <w:color w:val="231F20"/>
        </w:rPr>
        <w:t>ist</w:t>
      </w:r>
      <w:r>
        <w:rPr>
          <w:color w:val="231F20"/>
          <w:spacing w:val="34"/>
        </w:rPr>
        <w:t> </w:t>
      </w:r>
      <w:r>
        <w:rPr>
          <w:color w:val="231F20"/>
        </w:rPr>
        <w:t>ein</w:t>
      </w:r>
      <w:r>
        <w:rPr>
          <w:color w:val="231F20"/>
          <w:spacing w:val="35"/>
        </w:rPr>
        <w:t> </w:t>
      </w:r>
      <w:r>
        <w:rPr>
          <w:color w:val="231F20"/>
        </w:rPr>
        <w:t>32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</w:rPr>
        <w:t>3</w:t>
      </w:r>
      <w:r>
        <w:rPr>
          <w:color w:val="231F20"/>
          <w:spacing w:val="22"/>
          <w:w w:val="105"/>
          <w:position w:val="6"/>
          <w:sz w:val="10"/>
        </w:rPr>
        <w:t> </w:t>
      </w:r>
      <w:r>
        <w:rPr>
          <w:color w:val="231F20"/>
          <w:spacing w:val="-2"/>
        </w:rPr>
        <w:t>grosser</w:t>
      </w:r>
      <w:r>
        <w:rPr>
          <w:color w:val="231F20"/>
          <w:spacing w:val="2"/>
        </w:rPr>
        <w:t> </w:t>
      </w:r>
      <w:r>
        <w:rPr>
          <w:color w:val="231F20"/>
        </w:rPr>
        <w:t>Wassertank,</w:t>
      </w:r>
      <w:r>
        <w:rPr>
          <w:color w:val="231F20"/>
          <w:spacing w:val="40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Sonnenkollektoren</w:t>
      </w:r>
      <w:r>
        <w:rPr>
          <w:color w:val="231F20"/>
          <w:spacing w:val="10"/>
        </w:rPr>
        <w:t> </w:t>
      </w:r>
      <w:r>
        <w:rPr>
          <w:color w:val="231F20"/>
        </w:rPr>
        <w:t>speichert.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oberste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wärmste</w:t>
      </w:r>
      <w:r>
        <w:rPr>
          <w:color w:val="231F20"/>
          <w:spacing w:val="26"/>
        </w:rPr>
        <w:t> </w:t>
      </w:r>
      <w:r>
        <w:rPr>
          <w:color w:val="231F20"/>
        </w:rPr>
        <w:t>Schicht</w:t>
      </w:r>
      <w:r>
        <w:rPr>
          <w:color w:val="231F20"/>
          <w:spacing w:val="25"/>
        </w:rPr>
        <w:t> </w:t>
      </w:r>
      <w:r>
        <w:rPr>
          <w:color w:val="231F20"/>
        </w:rPr>
        <w:t>dient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Warmwas-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serversorgung.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restliche</w:t>
      </w:r>
      <w:r>
        <w:rPr>
          <w:color w:val="231F20"/>
          <w:spacing w:val="35"/>
        </w:rPr>
        <w:t> </w:t>
      </w:r>
      <w:r>
        <w:rPr>
          <w:color w:val="231F20"/>
        </w:rPr>
        <w:t>gespeicherte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Wasser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versorgt</w:t>
      </w:r>
      <w:r>
        <w:rPr>
          <w:color w:val="231F20"/>
          <w:spacing w:val="-8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Bodenheizung.</w:t>
      </w:r>
      <w:r>
        <w:rPr>
          <w:color w:val="231F20"/>
          <w:spacing w:val="-19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dem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Wassertank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8"/>
        </w:rPr>
        <w:t> </w:t>
      </w:r>
      <w:r>
        <w:rPr>
          <w:color w:val="231F20"/>
        </w:rPr>
        <w:t>ein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Teil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Sommer-Son-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nenwärme</w:t>
      </w:r>
      <w:r>
        <w:rPr>
          <w:color w:val="231F20"/>
          <w:spacing w:val="7"/>
        </w:rPr>
        <w:t> </w:t>
      </w:r>
      <w:r>
        <w:rPr>
          <w:color w:val="231F20"/>
        </w:rPr>
        <w:t>für</w:t>
      </w:r>
      <w:r>
        <w:rPr>
          <w:color w:val="231F20"/>
          <w:spacing w:val="7"/>
        </w:rPr>
        <w:t> </w:t>
      </w:r>
      <w:r>
        <w:rPr>
          <w:color w:val="231F20"/>
        </w:rPr>
        <w:t>den</w:t>
      </w:r>
      <w:r>
        <w:rPr>
          <w:color w:val="231F20"/>
          <w:spacing w:val="7"/>
        </w:rPr>
        <w:t> </w:t>
      </w:r>
      <w:r>
        <w:rPr>
          <w:color w:val="231F20"/>
        </w:rPr>
        <w:t>Winter</w:t>
      </w:r>
      <w:r>
        <w:rPr>
          <w:color w:val="231F20"/>
          <w:spacing w:val="7"/>
        </w:rPr>
        <w:t> </w:t>
      </w:r>
      <w:r>
        <w:rPr>
          <w:color w:val="231F20"/>
        </w:rPr>
        <w:t>gespeichert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wer-</w:t>
      </w:r>
      <w:r>
        <w:rPr>
          <w:color w:val="231F20"/>
          <w:spacing w:val="27"/>
        </w:rPr>
        <w:t> </w:t>
      </w:r>
      <w:r>
        <w:rPr>
          <w:color w:val="231F20"/>
        </w:rPr>
        <w:t>den.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Dieses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PlusEnergie-MFH</w:t>
      </w:r>
      <w:r>
        <w:rPr>
          <w:color w:val="231F20"/>
          <w:spacing w:val="1"/>
        </w:rPr>
        <w:t> </w:t>
      </w:r>
      <w:r>
        <w:rPr>
          <w:color w:val="231F20"/>
        </w:rPr>
        <w:t>zeigt,</w:t>
      </w:r>
      <w:r>
        <w:rPr>
          <w:color w:val="231F20"/>
          <w:spacing w:val="40"/>
        </w:rPr>
        <w:t> </w:t>
      </w:r>
      <w:r>
        <w:rPr>
          <w:color w:val="231F20"/>
        </w:rPr>
        <w:t>dass</w:t>
      </w:r>
      <w:r>
        <w:rPr>
          <w:color w:val="231F20"/>
          <w:spacing w:val="27"/>
        </w:rPr>
        <w:t> </w:t>
      </w:r>
      <w:r>
        <w:rPr>
          <w:color w:val="231F20"/>
        </w:rPr>
        <w:t>mit</w:t>
      </w:r>
      <w:r>
        <w:rPr>
          <w:color w:val="231F20"/>
          <w:spacing w:val="12"/>
        </w:rPr>
        <w:t> </w:t>
      </w:r>
      <w:r>
        <w:rPr>
          <w:color w:val="231F20"/>
        </w:rPr>
        <w:t>einer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hochgedämmten</w:t>
      </w:r>
      <w:r>
        <w:rPr>
          <w:color w:val="231F20"/>
          <w:spacing w:val="12"/>
        </w:rPr>
        <w:t> </w:t>
      </w:r>
      <w:r>
        <w:rPr>
          <w:color w:val="231F20"/>
        </w:rPr>
        <w:t>Gebäudehülle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</w:rPr>
        <w:t>einem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ausgeklügelten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Energiekonzept</w:t>
      </w:r>
      <w:r>
        <w:rPr>
          <w:color w:val="231F20"/>
          <w:spacing w:val="31"/>
        </w:rPr>
        <w:t> </w:t>
      </w:r>
      <w:r>
        <w:rPr>
          <w:color w:val="231F20"/>
        </w:rPr>
        <w:t>auch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> </w:t>
      </w:r>
      <w:r>
        <w:rPr>
          <w:color w:val="231F20"/>
        </w:rPr>
        <w:t>einem</w:t>
      </w:r>
      <w:r>
        <w:rPr>
          <w:color w:val="231F20"/>
          <w:spacing w:val="2"/>
        </w:rPr>
        <w:t> </w:t>
      </w:r>
      <w:r>
        <w:rPr>
          <w:color w:val="231F20"/>
        </w:rPr>
        <w:t>unvorteilhaften</w:t>
      </w:r>
      <w:r>
        <w:rPr>
          <w:color w:val="231F20"/>
          <w:spacing w:val="2"/>
        </w:rPr>
        <w:t> </w:t>
      </w:r>
      <w:r>
        <w:rPr>
          <w:color w:val="231F20"/>
        </w:rPr>
        <w:t>Standort</w:t>
      </w:r>
      <w:r>
        <w:rPr>
          <w:color w:val="231F20"/>
          <w:spacing w:val="2"/>
        </w:rPr>
        <w:t> </w:t>
      </w:r>
      <w:r>
        <w:rPr>
          <w:color w:val="231F20"/>
        </w:rPr>
        <w:t>ein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PlusEnergie-MFH</w:t>
      </w:r>
      <w:r>
        <w:rPr>
          <w:color w:val="231F20"/>
          <w:spacing w:val="22"/>
        </w:rPr>
        <w:t> </w:t>
      </w:r>
      <w:r>
        <w:rPr>
          <w:color w:val="231F20"/>
        </w:rPr>
        <w:t>realisiert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kann.</w:t>
      </w:r>
      <w:r>
        <w:rPr>
          <w:color w:val="231F20"/>
          <w:spacing w:val="25"/>
        </w:rPr>
        <w:t> </w:t>
      </w:r>
      <w:r>
        <w:rPr>
          <w:color w:val="231F20"/>
        </w:rPr>
        <w:t>Dafür</w:t>
      </w:r>
      <w:r>
        <w:rPr>
          <w:color w:val="231F20"/>
          <w:spacing w:val="32"/>
        </w:rPr>
        <w:t> </w:t>
      </w:r>
      <w:r>
        <w:rPr>
          <w:color w:val="231F20"/>
        </w:rPr>
        <w:t>erhält</w:t>
      </w:r>
      <w:r>
        <w:rPr>
          <w:color w:val="231F20"/>
          <w:spacing w:val="33"/>
        </w:rPr>
        <w:t> </w:t>
      </w:r>
      <w:r>
        <w:rPr>
          <w:color w:val="231F20"/>
        </w:rPr>
        <w:t>das</w:t>
      </w:r>
      <w:r>
        <w:rPr>
          <w:color w:val="231F20"/>
          <w:spacing w:val="32"/>
        </w:rPr>
        <w:t> </w:t>
      </w:r>
      <w:r>
        <w:rPr>
          <w:color w:val="231F20"/>
        </w:rPr>
        <w:t>MFH</w:t>
      </w:r>
      <w:r>
        <w:rPr>
          <w:color w:val="231F20"/>
          <w:spacing w:val="33"/>
        </w:rPr>
        <w:t> </w:t>
      </w:r>
      <w:r>
        <w:rPr>
          <w:color w:val="231F20"/>
        </w:rPr>
        <w:t>Gütliweg</w:t>
      </w:r>
      <w:r>
        <w:rPr>
          <w:color w:val="231F20"/>
          <w:spacing w:val="33"/>
        </w:rPr>
        <w:t> </w:t>
      </w:r>
      <w:r>
        <w:rPr>
          <w:color w:val="231F20"/>
        </w:rPr>
        <w:t>das</w:t>
      </w:r>
      <w:r>
        <w:rPr>
          <w:color w:val="231F20"/>
          <w:spacing w:val="32"/>
        </w:rPr>
        <w:t> </w:t>
      </w:r>
      <w:r>
        <w:rPr>
          <w:color w:val="231F20"/>
        </w:rPr>
        <w:t>Plus-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EnergieBau-Diplom</w:t>
      </w:r>
      <w:r>
        <w:rPr>
          <w:color w:val="231F20"/>
        </w:rPr>
        <w:t> 2018.</w:t>
      </w:r>
      <w:r>
        <w:rPr/>
      </w:r>
    </w:p>
    <w:p>
      <w:pPr>
        <w:spacing w:before="87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73" w:val="left" w:leader="none"/>
          <w:tab w:pos="1904" w:val="left" w:leader="none"/>
        </w:tabs>
        <w:spacing w:line="16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37</w:t>
      </w:r>
      <w:r>
        <w:rPr>
          <w:rFonts w:ascii="Theinhardt Regular"/>
          <w:color w:val="231F20"/>
          <w:sz w:val="14"/>
        </w:rPr>
        <w:t> cm</w:t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5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28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65686pt;margin-top:2.675345pt;width:160pt;height:11.4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866"/>
                    <w:gridCol w:w="987"/>
                    <w:gridCol w:w="494"/>
                  </w:tblGrid>
                  <w:tr>
                    <w:trPr>
                      <w:trHeight w:val="113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35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42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2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color w:val="231F20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0.1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-1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 </w:t>
                        </w: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35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59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12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0.11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8"/>
        </w:rPr>
        <w:t>2</w:t>
      </w:r>
      <w:r>
        <w:rPr>
          <w:rFonts w:ascii="Theinhardt Regular"/>
          <w:color w:val="231F20"/>
          <w:position w:val="-4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58" w:lineRule="exact" w:before="0"/>
        <w:ind w:left="0" w:right="28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51" w:val="left" w:leader="none"/>
          <w:tab w:pos="1904" w:val="left" w:leader="none"/>
        </w:tabs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Fenster:</w:t>
        <w:tab/>
        <w:t>dreifach</w:t>
        <w:tab/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0.90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29" w:val="left" w:leader="none"/>
          <w:tab w:pos="1977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 style="position:absolute;margin-left:475.455292pt;margin-top:2.759793pt;width:80.350pt;height:35.2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493"/>
                    <w:gridCol w:w="655"/>
                  </w:tblGrid>
                  <w:tr>
                    <w:trPr>
                      <w:trHeight w:val="113" w:hRule="exact"/>
                    </w:trPr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-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h/m</w:t>
                        </w:r>
                        <w:r>
                          <w:rPr>
                            <w:rFonts w:ascii="Theinhardt Regular"/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2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9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14.2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3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8’542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4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4.4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2’678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10.0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37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2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6’040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28.6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0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3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17’260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  <w:tab/>
      </w:r>
      <w:r>
        <w:rPr>
          <w:rFonts w:ascii="Theinhardt Regular"/>
          <w:color w:val="231F20"/>
          <w:spacing w:val="1"/>
          <w:sz w:val="14"/>
        </w:rPr>
        <w:t>kW</w:t>
        <w:tab/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207" w:lineRule="auto" w:before="5"/>
        <w:ind w:left="117" w:right="18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Warmwasser/Heizung: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Elektrizität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WP:</w:t>
      </w:r>
      <w:r>
        <w:rPr>
          <w:rFonts w:ascii="Theinhardt Regular" w:hAnsi="Theinhardt Regular"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Elektrizität: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Gesamt-EB:</w:t>
      </w:r>
      <w:r>
        <w:rPr>
          <w:rFonts w:ascii="Theinhardt Bold"/>
          <w:sz w:val="14"/>
        </w:rPr>
      </w:r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35" w:val="left" w:leader="none"/>
          <w:tab w:pos="1922" w:val="left" w:leader="none"/>
          <w:tab w:pos="2874" w:val="left" w:leader="none"/>
        </w:tabs>
        <w:spacing w:line="207" w:lineRule="auto" w:before="5"/>
        <w:ind w:left="117" w:right="2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2"/>
          <w:szCs w:val="12"/>
        </w:rPr>
        <w:t>genutzt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83.8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101.9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49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8’542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14" w:val="left" w:leader="none"/>
          <w:tab w:pos="2850" w:val="left" w:leader="none"/>
        </w:tabs>
        <w:spacing w:line="154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98.4 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19.2</w:t>
        <w:tab/>
        <w:t>162.9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16’032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36" w:val="left" w:leader="none"/>
          <w:tab w:pos="2846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142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24’574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56" w:val="left" w:leader="none"/>
          <w:tab w:pos="2894" w:val="left" w:leader="none"/>
        </w:tabs>
        <w:spacing w:line="172" w:lineRule="exact" w:before="32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36" w:val="left" w:leader="none"/>
          <w:tab w:pos="2846" w:val="left" w:leader="none"/>
        </w:tabs>
        <w:spacing w:line="160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142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24’574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6" w:val="left" w:leader="none"/>
          <w:tab w:pos="2851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17’260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16" w:val="left" w:leader="none"/>
          <w:tab w:pos="2927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42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7’314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7" w:right="5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SH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Power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13.06.2018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Kathrin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Jessen</w:t>
      </w:r>
      <w:hyperlink r:id="rId6">
        <w:r>
          <w:rPr>
            <w:rFonts w:ascii="Theinhardt Regular" w:hAnsi="Theinhardt Regular"/>
            <w:color w:val="231F20"/>
            <w:spacing w:val="2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Kathrin.jessen@shpower.ch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before="105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7" w:right="137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Alfred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Gründler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Ingenieur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Lindliweg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8200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Schaffhausen</w:t>
      </w:r>
      <w:hyperlink r:id="rId7">
        <w:r>
          <w:rPr>
            <w:rFonts w:ascii="Theinhardt Regular" w:hAnsi="Theinhardt Regular"/>
            <w:color w:val="231F20"/>
            <w:spacing w:val="27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gruendler@eh-ing.ch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before="1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Gütliweg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8200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Schaffhausen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Architektur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Holzbau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Robert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Schaub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Bollenstrasse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8450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Andelfingen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15</w:t>
      </w:r>
      <w:hyperlink r:id="rId8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www.schaub-ag.ch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Haustechnik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7" w:right="4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3"/>
          <w:sz w:val="14"/>
        </w:rPr>
        <w:t>E+H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Ingenieurbüro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Energie+Haustechnik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Fischerhäuserstr.</w:t>
      </w:r>
      <w:r>
        <w:rPr>
          <w:rFonts w:ascii="Theinhardt Regular" w:hAnsi="Theinhardt Regular"/>
          <w:color w:val="231F20"/>
          <w:sz w:val="14"/>
        </w:rPr>
        <w:t> 34, </w:t>
      </w:r>
      <w:r>
        <w:rPr>
          <w:rFonts w:ascii="Theinhardt Regular" w:hAnsi="Theinhardt Regular"/>
          <w:color w:val="231F20"/>
          <w:spacing w:val="1"/>
          <w:sz w:val="14"/>
        </w:rPr>
        <w:t>8200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Schaffhausen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634 </w:t>
      </w:r>
      <w:r>
        <w:rPr>
          <w:rFonts w:ascii="Theinhardt Regular"/>
          <w:color w:val="231F20"/>
          <w:spacing w:val="1"/>
          <w:sz w:val="14"/>
        </w:rPr>
        <w:t>03</w:t>
      </w:r>
      <w:r>
        <w:rPr>
          <w:rFonts w:ascii="Theinhardt Regular"/>
          <w:color w:val="231F20"/>
          <w:sz w:val="14"/>
        </w:rPr>
        <w:t> 0</w:t>
      </w:r>
      <w:hyperlink r:id="rId9">
        <w:r>
          <w:rPr>
            <w:rFonts w:ascii="Theinhardt Regular"/>
            <w:color w:val="231F20"/>
            <w:sz w:val="14"/>
          </w:rPr>
          <w:t>3, </w:t>
        </w:r>
        <w:r>
          <w:rPr>
            <w:rFonts w:ascii="Theinhardt Regular"/>
            <w:color w:val="231F20"/>
            <w:spacing w:val="1"/>
            <w:sz w:val="14"/>
          </w:rPr>
          <w:t>www.eh-ing.ch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S</w:t>
      </w:r>
      <w:r>
        <w:rPr>
          <w:rFonts w:ascii="Theinhardt Bold"/>
          <w:b/>
          <w:color w:val="231F20"/>
          <w:spacing w:val="2"/>
          <w:sz w:val="14"/>
        </w:rPr>
        <w:t>olara</w:t>
      </w:r>
      <w:r>
        <w:rPr>
          <w:rFonts w:ascii="Theinhardt Bold"/>
          <w:b/>
          <w:color w:val="231F20"/>
          <w:spacing w:val="1"/>
          <w:sz w:val="14"/>
        </w:rPr>
        <w:t>n</w:t>
      </w:r>
      <w:r>
        <w:rPr>
          <w:rFonts w:ascii="Theinhardt Bold"/>
          <w:b/>
          <w:color w:val="231F20"/>
          <w:spacing w:val="2"/>
          <w:sz w:val="14"/>
        </w:rPr>
        <w:t>lagen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Solarbau</w:t>
      </w:r>
      <w:r>
        <w:rPr>
          <w:rFonts w:ascii="Theinhardt Regular"/>
          <w:color w:val="231F20"/>
          <w:sz w:val="14"/>
        </w:rPr>
        <w:t> LOWEL </w:t>
      </w:r>
      <w:r>
        <w:rPr>
          <w:rFonts w:ascii="Theinhardt Regular"/>
          <w:color w:val="231F20"/>
          <w:spacing w:val="2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Pestalozzistr.</w:t>
      </w:r>
      <w:r>
        <w:rPr>
          <w:rFonts w:ascii="Theinhardt Regular"/>
          <w:color w:val="231F20"/>
          <w:sz w:val="14"/>
        </w:rPr>
        <w:t> 36, </w:t>
      </w:r>
      <w:r>
        <w:rPr>
          <w:rFonts w:ascii="Theinhardt Regular"/>
          <w:color w:val="231F20"/>
          <w:spacing w:val="-4"/>
          <w:sz w:val="14"/>
        </w:rPr>
        <w:t>8212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Neuhausen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a.R.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672</w:t>
      </w:r>
      <w:r>
        <w:rPr>
          <w:rFonts w:ascii="Theinhardt Regular"/>
          <w:color w:val="231F20"/>
          <w:sz w:val="14"/>
        </w:rPr>
        <w:t> 55 </w:t>
      </w:r>
      <w:r>
        <w:rPr>
          <w:rFonts w:ascii="Theinhardt Regular"/>
          <w:color w:val="231F20"/>
          <w:spacing w:val="-1"/>
          <w:sz w:val="14"/>
        </w:rPr>
        <w:t>5</w:t>
      </w:r>
      <w:hyperlink r:id="rId10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www.solarbau-lowel.ch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620" w:right="900"/>
          <w:cols w:num="3" w:equalWidth="0">
            <w:col w:w="3473" w:space="98"/>
            <w:col w:w="3473" w:space="98"/>
            <w:col w:w="3588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0" w:lineRule="atLeast"/>
        <w:ind w:left="726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pict>
          <v:group style="width:167.25pt;height:98.2pt;mso-position-horizontal-relative:char;mso-position-vertical-relative:line" coordorigin="0,0" coordsize="3345,1964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  <v:shape style="position:absolute;left:2;top:78;width:3343;height:1885" type="#_x0000_t75" stroked="false">
                <v:imagedata r:id="rId11" o:title="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60" w:val="left" w:leader="none"/>
        </w:tabs>
        <w:spacing w:before="9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6.693001pt;margin-top:-229.622208pt;width:345.984pt;height:229.563pt;mso-position-horizontal-relative:page;mso-position-vertical-relative:paragraph;z-index:1216" type="#_x0000_t75" stroked="false">
            <v:imagedata r:id="rId12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40" w:bottom="280" w:left="620" w:right="900"/>
        </w:sect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0"/>
        <w:ind w:left="34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</w:t>
      </w:r>
      <w:r>
        <w:rPr>
          <w:rFonts w:ascii="Theinhardt Bold" w:hAnsi="Theinhardt Bold"/>
          <w:b/>
          <w:color w:val="231F20"/>
          <w:spacing w:val="-1"/>
          <w:sz w:val="14"/>
        </w:rPr>
        <w:t>Sonnenkollektoren</w:t>
      </w:r>
      <w:r>
        <w:rPr>
          <w:rFonts w:ascii="Theinhardt Bold" w:hAnsi="Theinhardt Bold"/>
          <w:b/>
          <w:color w:val="231F20"/>
          <w:sz w:val="14"/>
        </w:rPr>
        <w:t> an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Südost- und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Südwest-Fassade </w:t>
      </w:r>
      <w:r>
        <w:rPr>
          <w:rFonts w:ascii="Theinhardt Bold" w:hAnsi="Theinhardt Bold"/>
          <w:b/>
          <w:color w:val="231F20"/>
          <w:spacing w:val="-1"/>
          <w:sz w:val="14"/>
        </w:rPr>
        <w:t>decken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Warmwasser-</w:t>
      </w:r>
      <w:r>
        <w:rPr>
          <w:rFonts w:ascii="Theinhardt Bold" w:hAnsi="Theinhardt Bold"/>
          <w:b/>
          <w:color w:val="231F20"/>
          <w:sz w:val="14"/>
        </w:rPr>
        <w:t> und</w:t>
      </w:r>
      <w:r>
        <w:rPr>
          <w:rFonts w:ascii="Theinhardt Bold" w:hAnsi="Theinhardt Bold"/>
          <w:b/>
          <w:color w:val="231F20"/>
          <w:spacing w:val="3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Heizenergiebedarf von fünf </w:t>
      </w:r>
      <w:r>
        <w:rPr>
          <w:rFonts w:ascii="Theinhardt Bold" w:hAnsi="Theinhardt Bold"/>
          <w:b/>
          <w:color w:val="231F20"/>
          <w:spacing w:val="-1"/>
          <w:sz w:val="14"/>
        </w:rPr>
        <w:t>Wohnungen.</w:t>
      </w:r>
      <w:r>
        <w:rPr>
          <w:rFonts w:ascii="Theinhardt Bold" w:hAns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5"/>
          <w:szCs w:val="15"/>
        </w:rPr>
      </w:pPr>
      <w:r>
        <w:rPr/>
        <w:br w:type="column"/>
      </w:r>
      <w:r>
        <w:rPr>
          <w:rFonts w:ascii="Theinhardt Bold"/>
          <w:b/>
          <w:sz w:val="15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0"/>
        <w:ind w:left="343" w:right="3767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19.2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Dachanlage produziert rund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16’000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620" w:right="900"/>
          <w:cols w:num="2" w:equalWidth="0">
            <w:col w:w="3445" w:space="127"/>
            <w:col w:w="7158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4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athrin.jessen@shpower.ch" TargetMode="External"/><Relationship Id="rId7" Type="http://schemas.openxmlformats.org/officeDocument/2006/relationships/hyperlink" Target="mailto:gruendler@eh-ing.ch" TargetMode="External"/><Relationship Id="rId8" Type="http://schemas.openxmlformats.org/officeDocument/2006/relationships/hyperlink" Target="http://www.schaub-ag.ch/" TargetMode="External"/><Relationship Id="rId9" Type="http://schemas.openxmlformats.org/officeDocument/2006/relationships/hyperlink" Target="http://www.eh-ing.ch/" TargetMode="External"/><Relationship Id="rId10" Type="http://schemas.openxmlformats.org/officeDocument/2006/relationships/hyperlink" Target="http://www.solarbau-lowel.ch/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2018-10-02T10:04:19Z</dcterms:created>
  <dcterms:modified xsi:type="dcterms:W3CDTF">2018-10-02T10:04:19Z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