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9" w:val="left" w:leader="none"/>
        </w:tabs>
        <w:spacing w:line="230" w:lineRule="exact" w:before="38"/>
        <w:ind w:left="10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4.14727pt;width:.1pt;height:.1pt;mso-position-horizontal-relative:page;mso-position-vertical-relative:paragraph;z-index:-5608" coordorigin="1025,283" coordsize="2,2">
            <v:shape style="position:absolute;left:1025;top:283;width:2;height:2" coordorigin="1025,283" coordsize="0,0" path="m1025,283l102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4.14727pt;width:.1pt;height:.1pt;mso-position-horizontal-relative:page;mso-position-vertical-relative:paragraph;z-index:1120" coordorigin="3468,283" coordsize="2,2">
            <v:shape style="position:absolute;left:3468;top:283;width:2;height:2" coordorigin="3468,283" coordsize="0,0" path="m3468,283l346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64727pt;width:.1pt;height:.1pt;mso-position-horizontal-relative:page;mso-position-vertical-relative:paragraph;z-index:-5560" coordorigin="1025,513" coordsize="2,2">
            <v:shape style="position:absolute;left:1025;top:513;width:2;height:2" coordorigin="1025,513" coordsize="0,0" path="m1025,513l102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64727pt;width:.1pt;height:.1pt;mso-position-horizontal-relative:page;mso-position-vertical-relative:paragraph;z-index:1168" coordorigin="3468,513" coordsize="2,2">
            <v:shape style="position:absolute;left:3468;top:513;width:2;height:2" coordorigin="3468,513" coordsize="0,0" path="m3468,513l3468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51.0242pt;margin-top:53.477772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00" w:right="11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Sieben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Mitarbeiter/innen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Vincenz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Weishaupt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Architekten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bezogen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Ende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Januar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neue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Bürogebäude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Ilanz/Glion.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Minergie-P-Standard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231F20"/>
          <w:spacing w:val="9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kWh/a,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inkl.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Elektroauto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süd-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nordseitig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optimal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15.5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Büro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145%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fahrenden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E-Mobil</w:t>
      </w:r>
      <w:r>
        <w:rPr>
          <w:rFonts w:ascii="Theinhardt Bold" w:hAnsi="Theinhardt Bold" w:cs="Theinhardt Bold" w:eastAsia="Theinhardt Bold"/>
          <w:b/>
          <w:bCs/>
          <w:color w:val="231F20"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129%.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eingebaute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Ladestation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ermöglicht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E-Auto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hauseigenem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be-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treiben.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Büroneubau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besticht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seine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klare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moderne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Architektur,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konsequente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Materialwahl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unterstrichen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wird.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920" w:right="620"/>
          <w:cols w:num="2" w:equalWidth="0">
            <w:col w:w="2540" w:space="13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145%-PEB-Büro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Vincenz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Weishaupt,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7130 </w:t>
      </w:r>
      <w:r>
        <w:rPr>
          <w:rFonts w:ascii="Theinhardt Black" w:hAnsi="Theinhardt Black"/>
          <w:b/>
          <w:color w:val="0067B1"/>
          <w:spacing w:val="3"/>
          <w:sz w:val="40"/>
        </w:rPr>
        <w:t>Ilanz/GR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Büroneubau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Vincenz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Weishaupt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Ar-</w:t>
      </w:r>
      <w:r>
        <w:rPr>
          <w:color w:val="231F20"/>
          <w:spacing w:val="28"/>
        </w:rPr>
        <w:t> </w:t>
      </w:r>
      <w:r>
        <w:rPr>
          <w:color w:val="231F20"/>
        </w:rPr>
        <w:t>chitekten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Ilanz/Glion</w:t>
      </w:r>
      <w:r>
        <w:rPr>
          <w:color w:val="231F20"/>
          <w:spacing w:val="13"/>
        </w:rPr>
        <w:t> </w:t>
      </w:r>
      <w:r>
        <w:rPr>
          <w:color w:val="231F20"/>
        </w:rPr>
        <w:t>überzeugt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klare</w:t>
      </w:r>
      <w:r>
        <w:rPr>
          <w:color w:val="231F20"/>
          <w:spacing w:val="41"/>
        </w:rPr>
        <w:t> </w:t>
      </w:r>
      <w:r>
        <w:rPr>
          <w:color w:val="231F20"/>
        </w:rPr>
        <w:t>und</w:t>
      </w:r>
      <w:r>
        <w:rPr>
          <w:color w:val="231F20"/>
          <w:spacing w:val="40"/>
        </w:rPr>
        <w:t> </w:t>
      </w:r>
      <w:r>
        <w:rPr>
          <w:color w:val="231F20"/>
        </w:rPr>
        <w:t>moderne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Architektur.</w:t>
      </w:r>
      <w:r>
        <w:rPr>
          <w:color w:val="231F20"/>
          <w:spacing w:val="31"/>
        </w:rPr>
        <w:t> </w:t>
      </w:r>
      <w:r>
        <w:rPr>
          <w:color w:val="231F20"/>
        </w:rPr>
        <w:t>Der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schlichte</w:t>
      </w:r>
      <w:r>
        <w:rPr>
          <w:color w:val="231F20"/>
          <w:spacing w:val="37"/>
        </w:rPr>
        <w:t> </w:t>
      </w:r>
      <w:r>
        <w:rPr>
          <w:color w:val="231F20"/>
        </w:rPr>
        <w:t>Betonbau</w:t>
      </w:r>
      <w:r>
        <w:rPr>
          <w:color w:val="231F20"/>
          <w:spacing w:val="38"/>
        </w:rPr>
        <w:t> </w:t>
      </w:r>
      <w:r>
        <w:rPr>
          <w:color w:val="231F20"/>
        </w:rPr>
        <w:t>fügt</w:t>
      </w:r>
      <w:r>
        <w:rPr>
          <w:color w:val="231F20"/>
          <w:spacing w:val="37"/>
        </w:rPr>
        <w:t> </w:t>
      </w:r>
      <w:r>
        <w:rPr>
          <w:color w:val="231F20"/>
        </w:rPr>
        <w:t>sich</w:t>
      </w:r>
      <w:r>
        <w:rPr>
          <w:color w:val="231F20"/>
          <w:spacing w:val="38"/>
        </w:rPr>
        <w:t> </w:t>
      </w:r>
      <w:r>
        <w:rPr>
          <w:color w:val="231F20"/>
        </w:rPr>
        <w:t>mit</w:t>
      </w:r>
      <w:r>
        <w:rPr>
          <w:color w:val="231F20"/>
          <w:spacing w:val="38"/>
        </w:rPr>
        <w:t> </w:t>
      </w:r>
      <w:r>
        <w:rPr>
          <w:color w:val="231F20"/>
        </w:rPr>
        <w:t>den</w:t>
      </w:r>
      <w:r>
        <w:rPr>
          <w:color w:val="231F20"/>
          <w:spacing w:val="37"/>
        </w:rPr>
        <w:t> </w:t>
      </w:r>
      <w:r>
        <w:rPr>
          <w:color w:val="231F20"/>
        </w:rPr>
        <w:t>mit</w:t>
      </w:r>
      <w:r>
        <w:rPr>
          <w:color w:val="231F20"/>
          <w:spacing w:val="24"/>
        </w:rPr>
        <w:t> </w:t>
      </w:r>
      <w:r>
        <w:rPr>
          <w:color w:val="231F20"/>
        </w:rPr>
        <w:t>monokristallinen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eingekleide-</w:t>
      </w:r>
      <w:r>
        <w:rPr>
          <w:color w:val="231F20"/>
          <w:spacing w:val="38"/>
        </w:rPr>
        <w:t> </w:t>
      </w:r>
      <w:r>
        <w:rPr>
          <w:color w:val="231F20"/>
        </w:rPr>
        <w:t>ten</w:t>
      </w:r>
      <w:r>
        <w:rPr>
          <w:color w:val="231F20"/>
          <w:spacing w:val="6"/>
        </w:rPr>
        <w:t> </w:t>
      </w:r>
      <w:r>
        <w:rPr>
          <w:color w:val="231F20"/>
        </w:rPr>
        <w:t>Satteldach</w:t>
      </w:r>
      <w:r>
        <w:rPr>
          <w:color w:val="231F20"/>
          <w:spacing w:val="6"/>
        </w:rPr>
        <w:t> </w:t>
      </w:r>
      <w:r>
        <w:rPr>
          <w:color w:val="231F20"/>
        </w:rPr>
        <w:t>und</w:t>
      </w:r>
      <w:r>
        <w:rPr>
          <w:color w:val="231F20"/>
          <w:spacing w:val="6"/>
        </w:rPr>
        <w:t> </w:t>
      </w:r>
      <w:r>
        <w:rPr>
          <w:color w:val="231F20"/>
        </w:rPr>
        <w:t>den</w:t>
      </w:r>
      <w:r>
        <w:rPr>
          <w:color w:val="231F20"/>
          <w:spacing w:val="6"/>
        </w:rPr>
        <w:t> </w:t>
      </w:r>
      <w:r>
        <w:rPr>
          <w:color w:val="231F20"/>
        </w:rPr>
        <w:t>Altholz-Lamellen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jährlich</w:t>
      </w:r>
      <w:r>
        <w:rPr>
          <w:color w:val="231F20"/>
          <w:spacing w:val="19"/>
        </w:rPr>
        <w:t> </w:t>
      </w:r>
      <w:r>
        <w:rPr>
          <w:color w:val="231F20"/>
        </w:rPr>
        <w:t>mit</w:t>
      </w:r>
      <w:r>
        <w:rPr>
          <w:color w:val="231F20"/>
          <w:spacing w:val="19"/>
        </w:rPr>
        <w:t> </w:t>
      </w:r>
      <w:r>
        <w:rPr>
          <w:color w:val="231F20"/>
        </w:rPr>
        <w:t>rund</w:t>
      </w:r>
      <w:r>
        <w:rPr>
          <w:color w:val="231F20"/>
          <w:spacing w:val="19"/>
        </w:rPr>
        <w:t> </w:t>
      </w:r>
      <w:r>
        <w:rPr>
          <w:color w:val="231F20"/>
        </w:rPr>
        <w:t>1’400</w:t>
      </w:r>
      <w:r>
        <w:rPr>
          <w:color w:val="231F20"/>
          <w:spacing w:val="19"/>
        </w:rPr>
        <w:t> </w:t>
      </w:r>
      <w:r>
        <w:rPr>
          <w:color w:val="231F20"/>
        </w:rPr>
        <w:t>kWh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hauseigenem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Solarstrom.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PEB-Büro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kon-</w:t>
      </w:r>
      <w:r>
        <w:rPr>
          <w:color w:val="231F20"/>
          <w:spacing w:val="33"/>
        </w:rPr>
        <w:t> </w:t>
      </w:r>
      <w:r>
        <w:rPr>
          <w:color w:val="231F20"/>
        </w:rPr>
        <w:t>sumiert</w:t>
      </w:r>
      <w:r>
        <w:rPr>
          <w:color w:val="231F20"/>
          <w:spacing w:val="-2"/>
        </w:rPr>
        <w:t> </w:t>
      </w:r>
      <w:r>
        <w:rPr>
          <w:color w:val="231F20"/>
        </w:rPr>
        <w:t>11’000</w:t>
      </w:r>
      <w:r>
        <w:rPr>
          <w:color w:val="231F20"/>
          <w:spacing w:val="-2"/>
        </w:rPr>
        <w:t> kWh/a,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-2"/>
        </w:rPr>
        <w:t> </w:t>
      </w:r>
      <w:r>
        <w:rPr>
          <w:color w:val="231F20"/>
        </w:rPr>
        <w:t>mit</w:t>
      </w:r>
      <w:r>
        <w:rPr>
          <w:color w:val="231F20"/>
          <w:spacing w:val="-2"/>
        </w:rPr>
        <w:t> </w:t>
      </w:r>
      <w:r>
        <w:rPr>
          <w:color w:val="231F20"/>
        </w:rPr>
        <w:t>dem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Elektromobil</w:t>
      </w:r>
      <w:r>
        <w:rPr>
          <w:color w:val="231F20"/>
          <w:spacing w:val="38"/>
        </w:rPr>
        <w:t> </w:t>
      </w:r>
      <w:r>
        <w:rPr>
          <w:color w:val="231F20"/>
        </w:rPr>
        <w:t>rund</w:t>
      </w:r>
      <w:r>
        <w:rPr>
          <w:color w:val="231F20"/>
          <w:spacing w:val="39"/>
        </w:rPr>
        <w:t> </w:t>
      </w:r>
      <w:r>
        <w:rPr>
          <w:color w:val="231F20"/>
        </w:rPr>
        <w:t>12’400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16</w:t>
      </w:r>
      <w:r>
        <w:rPr>
          <w:color w:val="231F20"/>
          <w:spacing w:val="26"/>
        </w:rPr>
        <w:t> </w:t>
      </w:r>
      <w:r>
        <w:rPr>
          <w:color w:val="231F20"/>
        </w:rPr>
        <w:t>kW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18"/>
        </w:rPr>
        <w:t> </w:t>
      </w:r>
      <w:r>
        <w:rPr>
          <w:color w:val="231F20"/>
        </w:rPr>
        <w:t>und</w:t>
      </w:r>
      <w:r>
        <w:rPr>
          <w:color w:val="231F20"/>
          <w:spacing w:val="18"/>
        </w:rPr>
        <w:t> </w:t>
      </w:r>
      <w:r>
        <w:rPr>
          <w:color w:val="231F20"/>
        </w:rPr>
        <w:t>optimal</w:t>
      </w:r>
      <w:r>
        <w:rPr>
          <w:color w:val="231F20"/>
          <w:spacing w:val="18"/>
        </w:rPr>
        <w:t> </w:t>
      </w:r>
      <w:r>
        <w:rPr>
          <w:color w:val="231F20"/>
        </w:rPr>
        <w:t>dachintegrierte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14"/>
        </w:rPr>
        <w:t> </w:t>
      </w:r>
      <w:r>
        <w:rPr>
          <w:color w:val="231F20"/>
        </w:rPr>
        <w:t>ist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Norden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Süden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ausge-</w:t>
      </w:r>
      <w:r>
        <w:rPr/>
      </w:r>
    </w:p>
    <w:p>
      <w:pPr>
        <w:spacing w:before="87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13" w:val="left" w:leader="none"/>
          <w:tab w:pos="1687" w:val="left" w:leader="none"/>
          <w:tab w:pos="2441" w:val="left" w:leader="none"/>
        </w:tabs>
        <w:spacing w:line="162" w:lineRule="exact" w:before="0"/>
        <w:ind w:left="0" w:right="279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20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279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438995pt;margin-top:2.675345pt;width:160pt;height:23.1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6"/>
                    <w:gridCol w:w="843"/>
                    <w:gridCol w:w="1107"/>
                    <w:gridCol w:w="544"/>
                  </w:tblGrid>
                  <w:tr>
                    <w:trPr>
                      <w:trHeight w:val="113" w:hRule="exact"/>
                    </w:trPr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26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28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6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53" w:val="left" w:leader="none"/>
                          </w:tabs>
                          <w:spacing w:line="113" w:lineRule="exact"/>
                          <w:ind w:left="19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0.16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6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35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9" w:val="left" w:leader="none"/>
                          </w:tabs>
                          <w:spacing w:line="160" w:lineRule="exact"/>
                          <w:ind w:left="193" w:right="-25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 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4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7" w:val="left" w:leader="none"/>
                          </w:tabs>
                          <w:spacing w:line="165" w:lineRule="exact"/>
                          <w:ind w:left="193" w:right="-25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 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8"/>
        </w:rPr>
        <w:t>2</w:t>
      </w:r>
      <w:r>
        <w:rPr>
          <w:rFonts w:ascii="Theinhardt Regular"/>
          <w:color w:val="231F20"/>
          <w:position w:val="-4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207" w:lineRule="auto" w:before="4"/>
        <w:ind w:left="3122" w:right="279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K K</w:t>
      </w:r>
      <w:r>
        <w:rPr>
          <w:rFonts w:ascii="Theinhardt Regular"/>
          <w:sz w:val="14"/>
        </w:rPr>
      </w:r>
    </w:p>
    <w:p>
      <w:pPr>
        <w:spacing w:before="38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3" w:equalWidth="0">
            <w:col w:w="3446" w:space="126"/>
            <w:col w:w="3446" w:space="126"/>
            <w:col w:w="3566"/>
          </w:cols>
        </w:sectPr>
      </w:pPr>
    </w:p>
    <w:p>
      <w:pPr>
        <w:pStyle w:val="BodyText"/>
        <w:spacing w:line="126" w:lineRule="exact"/>
        <w:ind w:right="0"/>
        <w:jc w:val="left"/>
      </w:pPr>
      <w:r>
        <w:rPr>
          <w:color w:val="231F20"/>
        </w:rPr>
        <w:t>das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Ortsbild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</w:rPr>
        <w:t>ersten</w:t>
      </w:r>
      <w:r>
        <w:rPr>
          <w:color w:val="231F20"/>
          <w:spacing w:val="2"/>
        </w:rPr>
        <w:t> </w:t>
      </w:r>
      <w:r>
        <w:rPr>
          <w:color w:val="231F20"/>
        </w:rPr>
        <w:t>Stadt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2"/>
        </w:rPr>
        <w:t> </w:t>
      </w:r>
      <w:r>
        <w:rPr>
          <w:color w:val="231F20"/>
        </w:rPr>
        <w:t>Rhein</w:t>
      </w:r>
      <w:r>
        <w:rPr>
          <w:color w:val="231F20"/>
          <w:spacing w:val="2"/>
        </w:rPr>
        <w:t> </w:t>
      </w:r>
      <w:r>
        <w:rPr>
          <w:color w:val="231F20"/>
        </w:rPr>
        <w:t>ein.</w:t>
      </w:r>
      <w:r>
        <w:rPr/>
      </w:r>
    </w:p>
    <w:p>
      <w:pPr>
        <w:pStyle w:val="BodyText"/>
        <w:spacing w:line="126" w:lineRule="exact"/>
        <w:ind w:right="0"/>
        <w:jc w:val="left"/>
      </w:pPr>
      <w:r>
        <w:rPr/>
        <w:br w:type="column"/>
      </w:r>
      <w:r>
        <w:rPr>
          <w:color w:val="231F20"/>
        </w:rPr>
        <w:t>richtet.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Nordseite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27"/>
        </w:rPr>
        <w:t> </w:t>
      </w:r>
      <w:r>
        <w:rPr>
          <w:color w:val="231F20"/>
        </w:rPr>
        <w:t>35%,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/>
      </w:r>
    </w:p>
    <w:p>
      <w:pPr>
        <w:spacing w:line="13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269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99" w:val="left" w:leader="none"/>
          <w:tab w:pos="1464" w:val="left" w:leader="none"/>
        </w:tabs>
        <w:spacing w:line="13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4" w:equalWidth="0">
            <w:col w:w="3457" w:space="115"/>
            <w:col w:w="3446" w:space="126"/>
            <w:col w:w="878" w:space="535"/>
            <w:col w:w="2153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13"/>
        </w:rPr>
        <w:t> </w:t>
      </w:r>
      <w:r>
        <w:rPr>
          <w:color w:val="231F20"/>
        </w:rPr>
        <w:t>Holz</w:t>
      </w:r>
      <w:r>
        <w:rPr>
          <w:color w:val="231F20"/>
          <w:spacing w:val="13"/>
        </w:rPr>
        <w:t> </w:t>
      </w:r>
      <w:r>
        <w:rPr>
          <w:color w:val="231F20"/>
        </w:rPr>
        <w:t>des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Vorgängergebäudes</w:t>
      </w:r>
      <w:r>
        <w:rPr>
          <w:color w:val="231F20"/>
          <w:spacing w:val="13"/>
        </w:rPr>
        <w:t> </w:t>
      </w:r>
      <w:r>
        <w:rPr>
          <w:color w:val="231F20"/>
        </w:rPr>
        <w:t>–</w:t>
      </w:r>
      <w:r>
        <w:rPr>
          <w:color w:val="231F20"/>
          <w:spacing w:val="13"/>
        </w:rPr>
        <w:t> </w:t>
      </w:r>
      <w:r>
        <w:rPr>
          <w:color w:val="231F20"/>
        </w:rPr>
        <w:t>einem</w:t>
      </w:r>
      <w:r>
        <w:rPr>
          <w:color w:val="231F20"/>
          <w:spacing w:val="24"/>
        </w:rPr>
        <w:t> </w:t>
      </w:r>
      <w:r>
        <w:rPr>
          <w:color w:val="231F20"/>
        </w:rPr>
        <w:t>Stall</w:t>
      </w:r>
      <w:r>
        <w:rPr>
          <w:color w:val="231F20"/>
          <w:spacing w:val="37"/>
        </w:rPr>
        <w:t> </w:t>
      </w:r>
      <w:r>
        <w:rPr>
          <w:color w:val="231F20"/>
        </w:rPr>
        <w:t>–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37"/>
        </w:rPr>
        <w:t> </w:t>
      </w:r>
      <w:r>
        <w:rPr>
          <w:color w:val="231F20"/>
        </w:rPr>
        <w:t>für</w:t>
      </w:r>
      <w:r>
        <w:rPr>
          <w:color w:val="231F20"/>
          <w:spacing w:val="38"/>
        </w:rPr>
        <w:t> </w:t>
      </w:r>
      <w:r>
        <w:rPr>
          <w:color w:val="231F20"/>
        </w:rPr>
        <w:t>die</w:t>
      </w:r>
      <w:r>
        <w:rPr>
          <w:color w:val="231F20"/>
          <w:spacing w:val="38"/>
        </w:rPr>
        <w:t> </w:t>
      </w:r>
      <w:r>
        <w:rPr>
          <w:color w:val="231F20"/>
        </w:rPr>
        <w:t>Lamellen</w:t>
      </w:r>
      <w:r>
        <w:rPr>
          <w:color w:val="231F20"/>
          <w:spacing w:val="37"/>
        </w:rPr>
        <w:t> </w:t>
      </w:r>
      <w:r>
        <w:rPr>
          <w:color w:val="231F20"/>
        </w:rPr>
        <w:t>des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PEB-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Büros</w:t>
      </w:r>
      <w:r>
        <w:rPr>
          <w:color w:val="231F20"/>
          <w:spacing w:val="8"/>
        </w:rPr>
        <w:t> </w:t>
      </w:r>
      <w:r>
        <w:rPr>
          <w:color w:val="231F20"/>
        </w:rPr>
        <w:t>verwendet.</w:t>
      </w:r>
      <w:r>
        <w:rPr>
          <w:color w:val="231F20"/>
          <w:spacing w:val="-3"/>
        </w:rPr>
        <w:t> </w:t>
      </w:r>
      <w:r>
        <w:rPr>
          <w:color w:val="231F20"/>
        </w:rPr>
        <w:t>Sie</w:t>
      </w:r>
      <w:r>
        <w:rPr>
          <w:color w:val="231F20"/>
          <w:spacing w:val="8"/>
        </w:rPr>
        <w:t> </w:t>
      </w:r>
      <w:r>
        <w:rPr>
          <w:color w:val="231F20"/>
        </w:rPr>
        <w:t>schützen</w:t>
      </w:r>
      <w:r>
        <w:rPr>
          <w:color w:val="231F20"/>
          <w:spacing w:val="8"/>
        </w:rPr>
        <w:t> </w:t>
      </w:r>
      <w:r>
        <w:rPr>
          <w:color w:val="231F20"/>
        </w:rPr>
        <w:t>im</w:t>
      </w:r>
      <w:r>
        <w:rPr>
          <w:color w:val="231F20"/>
          <w:spacing w:val="8"/>
        </w:rPr>
        <w:t> </w:t>
      </w:r>
      <w:r>
        <w:rPr>
          <w:color w:val="231F20"/>
        </w:rPr>
        <w:t>Sommer</w:t>
      </w:r>
      <w:r>
        <w:rPr>
          <w:color w:val="231F20"/>
          <w:spacing w:val="20"/>
        </w:rPr>
        <w:t> </w:t>
      </w:r>
      <w:r>
        <w:rPr>
          <w:color w:val="231F20"/>
        </w:rPr>
        <w:t>vor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Hitze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nutzen</w:t>
      </w:r>
      <w:r>
        <w:rPr>
          <w:color w:val="231F20"/>
          <w:spacing w:val="19"/>
        </w:rPr>
        <w:t> </w:t>
      </w:r>
      <w:r>
        <w:rPr>
          <w:color w:val="231F20"/>
        </w:rPr>
        <w:t>im</w:t>
      </w:r>
      <w:r>
        <w:rPr>
          <w:color w:val="231F20"/>
          <w:spacing w:val="19"/>
        </w:rPr>
        <w:t> </w:t>
      </w:r>
      <w:r>
        <w:rPr>
          <w:color w:val="231F20"/>
        </w:rPr>
        <w:t>Winter</w:t>
      </w:r>
      <w:r>
        <w:rPr>
          <w:color w:val="231F20"/>
          <w:spacing w:val="19"/>
        </w:rPr>
        <w:t> </w:t>
      </w:r>
      <w:r>
        <w:rPr>
          <w:color w:val="231F20"/>
        </w:rPr>
        <w:t>passiv</w:t>
      </w:r>
      <w:r>
        <w:rPr>
          <w:color w:val="231F20"/>
          <w:spacing w:val="25"/>
        </w:rPr>
        <w:t> </w:t>
      </w:r>
      <w:r>
        <w:rPr>
          <w:color w:val="231F20"/>
        </w:rPr>
        <w:t>die </w:t>
      </w:r>
      <w:r>
        <w:rPr>
          <w:color w:val="231F20"/>
          <w:spacing w:val="-1"/>
        </w:rPr>
        <w:t>Solarenergie.</w:t>
      </w:r>
      <w:r>
        <w:rPr/>
      </w:r>
    </w:p>
    <w:p>
      <w:pPr>
        <w:pStyle w:val="BodyText"/>
        <w:spacing w:line="230" w:lineRule="exact" w:before="0"/>
        <w:ind w:right="0" w:firstLine="226"/>
        <w:jc w:val="both"/>
      </w:pPr>
      <w:r>
        <w:rPr>
          <w:color w:val="231F20"/>
        </w:rPr>
        <w:t>Mit</w:t>
      </w:r>
      <w:r>
        <w:rPr>
          <w:color w:val="231F20"/>
          <w:spacing w:val="23"/>
        </w:rPr>
        <w:t> </w:t>
      </w:r>
      <w:r>
        <w:rPr>
          <w:color w:val="231F20"/>
        </w:rPr>
        <w:t>guter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Wärmedämmung</w:t>
      </w:r>
      <w:r>
        <w:rPr>
          <w:color w:val="231F20"/>
          <w:spacing w:val="23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</w:rPr>
        <w:t>neuster</w:t>
      </w:r>
      <w:r>
        <w:rPr>
          <w:color w:val="231F20"/>
          <w:spacing w:val="23"/>
        </w:rPr>
        <w:t> </w:t>
      </w:r>
      <w:r>
        <w:rPr>
          <w:color w:val="231F20"/>
        </w:rPr>
        <w:t>Gebäudetechnik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erfüllt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Büro</w:t>
      </w:r>
      <w:r>
        <w:rPr>
          <w:color w:val="231F20"/>
          <w:spacing w:val="-9"/>
        </w:rPr>
        <w:t> </w:t>
      </w:r>
      <w:r>
        <w:rPr>
          <w:color w:val="231F20"/>
        </w:rPr>
        <w:t>den</w:t>
      </w:r>
      <w:r>
        <w:rPr>
          <w:color w:val="231F20"/>
          <w:spacing w:val="-9"/>
        </w:rPr>
        <w:t> </w:t>
      </w:r>
      <w:r>
        <w:rPr>
          <w:color w:val="231F20"/>
        </w:rPr>
        <w:t>Miner-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gie-P-Standard.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solarbetriebene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Wär-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mepumpe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versorgt</w:t>
      </w:r>
      <w:r>
        <w:rPr>
          <w:color w:val="231F20"/>
          <w:spacing w:val="11"/>
        </w:rPr>
        <w:t> </w:t>
      </w:r>
      <w:r>
        <w:rPr>
          <w:color w:val="231F20"/>
        </w:rPr>
        <w:t>den</w:t>
      </w:r>
      <w:r>
        <w:rPr>
          <w:color w:val="231F20"/>
          <w:spacing w:val="11"/>
        </w:rPr>
        <w:t> </w:t>
      </w:r>
      <w:r>
        <w:rPr>
          <w:color w:val="231F20"/>
        </w:rPr>
        <w:t>Neubau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Warm-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wasser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Heizenergie.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4"/>
        </w:rPr>
        <w:t> </w:t>
      </w:r>
      <w:r>
        <w:rPr>
          <w:color w:val="231F20"/>
        </w:rPr>
        <w:t>Komfortlüftung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sorgt</w:t>
      </w:r>
      <w:r>
        <w:rPr>
          <w:color w:val="231F20"/>
          <w:spacing w:val="-11"/>
        </w:rPr>
        <w:t> </w:t>
      </w:r>
      <w:r>
        <w:rPr>
          <w:color w:val="231F20"/>
        </w:rPr>
        <w:t>für</w:t>
      </w:r>
      <w:r>
        <w:rPr>
          <w:color w:val="231F20"/>
          <w:spacing w:val="-11"/>
        </w:rPr>
        <w:t> </w:t>
      </w:r>
      <w:r>
        <w:rPr>
          <w:color w:val="231F20"/>
        </w:rPr>
        <w:t>ein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angenehmes</w:t>
      </w:r>
      <w:r>
        <w:rPr>
          <w:color w:val="231F20"/>
          <w:spacing w:val="-11"/>
        </w:rPr>
        <w:t> </w:t>
      </w:r>
      <w:r>
        <w:rPr>
          <w:color w:val="231F20"/>
        </w:rPr>
        <w:t>Arbeitsklima.</w:t>
      </w:r>
      <w:r>
        <w:rPr>
          <w:color w:val="231F20"/>
          <w:spacing w:val="-21"/>
        </w:rPr>
        <w:t> </w:t>
      </w:r>
      <w:r>
        <w:rPr>
          <w:color w:val="231F20"/>
        </w:rPr>
        <w:t>Eine</w:t>
      </w:r>
      <w:r>
        <w:rPr>
          <w:color w:val="231F20"/>
          <w:spacing w:val="30"/>
        </w:rPr>
        <w:t> </w:t>
      </w:r>
      <w:r>
        <w:rPr>
          <w:color w:val="231F20"/>
        </w:rPr>
        <w:t>eingebaute</w:t>
      </w:r>
      <w:r>
        <w:rPr>
          <w:color w:val="231F20"/>
          <w:spacing w:val="36"/>
        </w:rPr>
        <w:t> </w:t>
      </w:r>
      <w:r>
        <w:rPr>
          <w:color w:val="231F20"/>
        </w:rPr>
        <w:t>Ladestation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speist</w:t>
      </w:r>
      <w:r>
        <w:rPr>
          <w:color w:val="231F20"/>
          <w:spacing w:val="36"/>
        </w:rPr>
        <w:t> </w:t>
      </w:r>
      <w:r>
        <w:rPr>
          <w:color w:val="231F20"/>
        </w:rPr>
        <w:t>das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E-Auto</w:t>
      </w:r>
      <w:r>
        <w:rPr/>
      </w:r>
    </w:p>
    <w:p>
      <w:pPr>
        <w:pStyle w:val="BodyText"/>
        <w:spacing w:line="230" w:lineRule="exact" w:before="94"/>
        <w:ind w:right="0"/>
        <w:jc w:val="both"/>
      </w:pPr>
      <w:r>
        <w:rPr/>
        <w:br w:type="column"/>
      </w:r>
      <w:r>
        <w:rPr>
          <w:color w:val="231F20"/>
          <w:spacing w:val="-1"/>
        </w:rPr>
        <w:t>Südseite</w:t>
      </w:r>
      <w:r>
        <w:rPr>
          <w:color w:val="231F20"/>
          <w:spacing w:val="-2"/>
        </w:rPr>
        <w:t> </w:t>
      </w:r>
      <w:r>
        <w:rPr>
          <w:color w:val="231F20"/>
        </w:rPr>
        <w:t>65%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gesamten</w:t>
      </w:r>
      <w:r>
        <w:rPr>
          <w:color w:val="231F20"/>
          <w:spacing w:val="-2"/>
        </w:rPr>
        <w:t> </w:t>
      </w:r>
      <w:r>
        <w:rPr>
          <w:color w:val="231F20"/>
        </w:rPr>
        <w:t>erzeugten</w:t>
      </w:r>
      <w:r>
        <w:rPr>
          <w:color w:val="231F20"/>
          <w:spacing w:val="-2"/>
        </w:rPr>
        <w:t> </w:t>
      </w:r>
      <w:r>
        <w:rPr>
          <w:color w:val="231F20"/>
        </w:rPr>
        <w:t>So-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larstroms</w:t>
      </w:r>
      <w:r>
        <w:rPr>
          <w:color w:val="231F20"/>
          <w:spacing w:val="39"/>
        </w:rPr>
        <w:t> </w:t>
      </w:r>
      <w:r>
        <w:rPr>
          <w:color w:val="231F20"/>
        </w:rPr>
        <w:t>von</w:t>
      </w:r>
      <w:r>
        <w:rPr>
          <w:color w:val="231F20"/>
          <w:spacing w:val="40"/>
        </w:rPr>
        <w:t> </w:t>
      </w:r>
      <w:r>
        <w:rPr>
          <w:color w:val="231F20"/>
        </w:rPr>
        <w:t>rund</w:t>
      </w:r>
      <w:r>
        <w:rPr>
          <w:color w:val="231F20"/>
          <w:spacing w:val="39"/>
        </w:rPr>
        <w:t> </w:t>
      </w:r>
      <w:r>
        <w:rPr>
          <w:color w:val="231F20"/>
        </w:rPr>
        <w:t>15’900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9"/>
        </w:rPr>
        <w:t> </w:t>
      </w:r>
      <w:r>
        <w:rPr>
          <w:color w:val="231F20"/>
        </w:rPr>
        <w:t>Somit</w:t>
      </w:r>
      <w:r>
        <w:rPr>
          <w:color w:val="231F20"/>
          <w:spacing w:val="28"/>
        </w:rPr>
        <w:t> </w:t>
      </w:r>
      <w:r>
        <w:rPr>
          <w:color w:val="231F20"/>
        </w:rPr>
        <w:t>deckt</w:t>
      </w:r>
      <w:r>
        <w:rPr>
          <w:color w:val="231F20"/>
          <w:spacing w:val="42"/>
        </w:rPr>
        <w:t> </w:t>
      </w:r>
      <w:r>
        <w:rPr>
          <w:color w:val="231F20"/>
        </w:rPr>
        <w:t>der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42"/>
        </w:rPr>
        <w:t> </w:t>
      </w:r>
      <w:r>
        <w:rPr>
          <w:color w:val="231F20"/>
        </w:rPr>
        <w:t>den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3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7"/>
        </w:rPr>
        <w:t> </w:t>
      </w:r>
      <w:r>
        <w:rPr>
          <w:color w:val="231F20"/>
        </w:rPr>
        <w:t>zudem</w:t>
      </w:r>
      <w:r>
        <w:rPr>
          <w:color w:val="231F20"/>
          <w:spacing w:val="7"/>
        </w:rPr>
        <w:t> </w:t>
      </w:r>
      <w:r>
        <w:rPr>
          <w:color w:val="231F20"/>
        </w:rPr>
        <w:t>jedes</w:t>
      </w:r>
      <w:r>
        <w:rPr>
          <w:color w:val="231F20"/>
          <w:spacing w:val="7"/>
        </w:rPr>
        <w:t> </w:t>
      </w:r>
      <w:r>
        <w:rPr>
          <w:color w:val="231F20"/>
        </w:rPr>
        <w:t>Jahr</w:t>
      </w:r>
      <w:r>
        <w:rPr>
          <w:color w:val="231F20"/>
          <w:spacing w:val="7"/>
        </w:rPr>
        <w:t> </w:t>
      </w:r>
      <w:r>
        <w:rPr>
          <w:color w:val="231F20"/>
        </w:rPr>
        <w:t>einen</w:t>
      </w:r>
      <w:r>
        <w:rPr>
          <w:color w:val="231F20"/>
          <w:spacing w:val="7"/>
        </w:rPr>
        <w:t> </w:t>
      </w:r>
      <w:r>
        <w:rPr>
          <w:color w:val="231F20"/>
        </w:rPr>
        <w:t>So-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larstromüberschuss</w:t>
      </w:r>
      <w:r>
        <w:rPr>
          <w:color w:val="231F20"/>
          <w:spacing w:val="3"/>
        </w:rPr>
        <w:t> </w:t>
      </w:r>
      <w:r>
        <w:rPr>
          <w:color w:val="231F20"/>
        </w:rPr>
        <w:t>von</w:t>
      </w:r>
      <w:r>
        <w:rPr>
          <w:color w:val="231F20"/>
          <w:spacing w:val="3"/>
        </w:rPr>
        <w:t> </w:t>
      </w:r>
      <w:r>
        <w:rPr>
          <w:color w:val="231F20"/>
        </w:rPr>
        <w:t>3’500</w:t>
      </w:r>
      <w:r>
        <w:rPr>
          <w:color w:val="231F20"/>
          <w:spacing w:val="3"/>
        </w:rPr>
        <w:t> </w:t>
      </w:r>
      <w:r>
        <w:rPr>
          <w:color w:val="231F20"/>
        </w:rPr>
        <w:t>kWh</w:t>
      </w:r>
      <w:r>
        <w:rPr>
          <w:color w:val="231F20"/>
          <w:spacing w:val="3"/>
        </w:rPr>
        <w:t> </w:t>
      </w:r>
      <w:r>
        <w:rPr>
          <w:color w:val="231F20"/>
        </w:rPr>
        <w:t>oder</w:t>
      </w:r>
      <w:r>
        <w:rPr>
          <w:color w:val="231F20"/>
          <w:spacing w:val="28"/>
        </w:rPr>
        <w:t> </w:t>
      </w:r>
      <w:r>
        <w:rPr>
          <w:color w:val="231F20"/>
        </w:rPr>
        <w:t>29%,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ohne</w:t>
      </w:r>
      <w:r>
        <w:rPr>
          <w:color w:val="231F20"/>
          <w:spacing w:val="18"/>
        </w:rPr>
        <w:t> </w:t>
      </w:r>
      <w:r>
        <w:rPr>
          <w:color w:val="231F20"/>
        </w:rPr>
        <w:t>E-Mobil</w:t>
      </w:r>
      <w:r>
        <w:rPr>
          <w:color w:val="231F20"/>
          <w:spacing w:val="18"/>
        </w:rPr>
        <w:t> </w:t>
      </w:r>
      <w:r>
        <w:rPr>
          <w:color w:val="231F20"/>
        </w:rPr>
        <w:t>ca.</w:t>
      </w:r>
      <w:r>
        <w:rPr>
          <w:color w:val="231F20"/>
          <w:spacing w:val="8"/>
        </w:rPr>
        <w:t> </w:t>
      </w:r>
      <w:r>
        <w:rPr>
          <w:color w:val="231F20"/>
        </w:rPr>
        <w:t>4’900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9"/>
        </w:rPr>
        <w:t> </w:t>
      </w:r>
      <w:r>
        <w:rPr>
          <w:color w:val="231F20"/>
        </w:rPr>
        <w:t>oder</w:t>
      </w:r>
      <w:r>
        <w:rPr>
          <w:color w:val="231F20"/>
          <w:spacing w:val="29"/>
        </w:rPr>
        <w:t> </w:t>
      </w:r>
      <w:r>
        <w:rPr>
          <w:color w:val="231F20"/>
        </w:rPr>
        <w:t>45%.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innovative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Bürogebäude</w:t>
      </w:r>
      <w:r>
        <w:rPr>
          <w:color w:val="231F20"/>
          <w:spacing w:val="-13"/>
        </w:rPr>
        <w:t> </w:t>
      </w:r>
      <w:r>
        <w:rPr>
          <w:color w:val="231F20"/>
        </w:rPr>
        <w:t>dient</w:t>
      </w:r>
      <w:r>
        <w:rPr>
          <w:color w:val="231F20"/>
          <w:spacing w:val="-13"/>
        </w:rPr>
        <w:t> </w:t>
      </w:r>
      <w:r>
        <w:rPr>
          <w:color w:val="231F20"/>
        </w:rPr>
        <w:t>als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Vorzeigebau</w:t>
      </w:r>
      <w:r>
        <w:rPr>
          <w:color w:val="231F20"/>
          <w:spacing w:val="18"/>
        </w:rPr>
        <w:t> </w:t>
      </w:r>
      <w:r>
        <w:rPr>
          <w:color w:val="231F20"/>
        </w:rPr>
        <w:t>für</w:t>
      </w:r>
      <w:r>
        <w:rPr>
          <w:color w:val="231F20"/>
          <w:spacing w:val="18"/>
        </w:rPr>
        <w:t> </w:t>
      </w:r>
      <w:r>
        <w:rPr>
          <w:color w:val="231F20"/>
        </w:rPr>
        <w:t>die</w:t>
      </w:r>
      <w:r>
        <w:rPr>
          <w:color w:val="231F20"/>
          <w:spacing w:val="8"/>
        </w:rPr>
        <w:t> </w:t>
      </w:r>
      <w:r>
        <w:rPr>
          <w:color w:val="231F20"/>
        </w:rPr>
        <w:t>Vincenz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Weishaupt</w:t>
      </w:r>
      <w:r>
        <w:rPr>
          <w:color w:val="231F20"/>
          <w:spacing w:val="18"/>
        </w:rPr>
        <w:t> </w:t>
      </w:r>
      <w:r>
        <w:rPr>
          <w:color w:val="231F20"/>
        </w:rPr>
        <w:t>Ar-</w:t>
      </w:r>
      <w:r>
        <w:rPr>
          <w:color w:val="231F20"/>
          <w:spacing w:val="21"/>
        </w:rPr>
        <w:t> </w:t>
      </w:r>
      <w:r>
        <w:rPr>
          <w:color w:val="231F20"/>
        </w:rPr>
        <w:t>chitekten.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32"/>
        </w:rPr>
        <w:t> </w:t>
      </w:r>
      <w:r>
        <w:rPr>
          <w:color w:val="231F20"/>
        </w:rPr>
        <w:t>das</w:t>
      </w:r>
      <w:r>
        <w:rPr>
          <w:color w:val="231F20"/>
          <w:spacing w:val="33"/>
        </w:rPr>
        <w:t> </w:t>
      </w:r>
      <w:r>
        <w:rPr>
          <w:color w:val="231F20"/>
        </w:rPr>
        <w:t>gelungene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Energiekon-</w:t>
      </w:r>
      <w:r>
        <w:rPr>
          <w:color w:val="231F20"/>
          <w:spacing w:val="26"/>
        </w:rPr>
        <w:t> </w:t>
      </w:r>
      <w:r>
        <w:rPr>
          <w:color w:val="231F20"/>
        </w:rPr>
        <w:t>zept mit der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Versorgung</w:t>
      </w:r>
      <w:r>
        <w:rPr>
          <w:color w:val="231F20"/>
        </w:rPr>
        <w:t> des</w:t>
      </w:r>
      <w:r>
        <w:rPr>
          <w:color w:val="231F20"/>
          <w:spacing w:val="1"/>
        </w:rPr>
        <w:t> </w:t>
      </w:r>
      <w:r>
        <w:rPr>
          <w:color w:val="231F20"/>
        </w:rPr>
        <w:t>Ge-</w:t>
      </w:r>
      <w:r>
        <w:rPr>
          <w:color w:val="231F20"/>
          <w:spacing w:val="25"/>
        </w:rPr>
        <w:t> </w:t>
      </w:r>
      <w:r>
        <w:rPr>
          <w:color w:val="231F20"/>
        </w:rPr>
        <w:t>bäudes</w:t>
      </w:r>
      <w:r>
        <w:rPr>
          <w:color w:val="231F20"/>
          <w:spacing w:val="38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</w:rPr>
        <w:t>des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Verkehrs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39"/>
        </w:rPr>
        <w:t> </w:t>
      </w:r>
      <w:r>
        <w:rPr>
          <w:color w:val="231F20"/>
        </w:rPr>
        <w:t>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Büroneubau</w:t>
      </w:r>
      <w:r>
        <w:rPr>
          <w:color w:val="231F20"/>
        </w:rPr>
        <w:t> das </w:t>
      </w:r>
      <w:r>
        <w:rPr>
          <w:color w:val="231F20"/>
          <w:spacing w:val="-1"/>
        </w:rPr>
        <w:t>PEB-Diplom</w:t>
      </w:r>
      <w:r>
        <w:rPr>
          <w:color w:val="231F20"/>
        </w:rPr>
        <w:t> 2018.</w:t>
      </w:r>
      <w:r>
        <w:rPr/>
      </w:r>
    </w:p>
    <w:p>
      <w:pPr>
        <w:tabs>
          <w:tab w:pos="1876" w:val="left" w:leader="none"/>
          <w:tab w:pos="2385" w:val="left" w:leader="none"/>
          <w:tab w:pos="2916" w:val="left" w:leader="none"/>
        </w:tabs>
        <w:spacing w:line="142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6.9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1’856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4" w:val="left" w:leader="none"/>
          <w:tab w:pos="2375" w:val="left" w:leader="none"/>
          <w:tab w:pos="2907" w:val="left" w:leader="none"/>
        </w:tabs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29.5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72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7’935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76" w:val="left" w:leader="none"/>
          <w:tab w:pos="2387" w:val="left" w:leader="none"/>
          <w:tab w:pos="2912" w:val="left" w:leader="none"/>
        </w:tabs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4.5</w:t>
        <w:tab/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11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1’200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83" w:val="left" w:leader="none"/>
          <w:tab w:pos="2292" w:val="left" w:leader="none"/>
          <w:tab w:pos="2820" w:val="left" w:leader="none"/>
        </w:tabs>
        <w:spacing w:line="172" w:lineRule="exact"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40.9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10’991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734" w:val="left" w:leader="none"/>
          <w:tab w:pos="2297" w:val="left" w:leader="none"/>
          <w:tab w:pos="2412" w:val="left" w:leader="none"/>
          <w:tab w:pos="2840" w:val="left" w:leader="none"/>
        </w:tabs>
        <w:spacing w:line="207" w:lineRule="auto" w:before="5"/>
        <w:ind w:left="100" w:right="2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92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15.5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173.1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145</w:t>
        <w:tab/>
        <w:t>15’923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1"/>
        <w:ind w:left="100" w:right="0" w:firstLine="0"/>
        <w:jc w:val="left"/>
        <w:rPr>
          <w:rFonts w:ascii="Theinhardt Regular" w:hAnsi="Theinhardt Regular" w:cs="Theinhardt Regular" w:eastAsia="Theinhardt Regular"/>
          <w:sz w:val="12"/>
          <w:szCs w:val="12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2"/>
          <w:szCs w:val="12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2"/>
          <w:szCs w:val="12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2"/>
          <w:szCs w:val="12"/>
        </w:rPr>
        <w:t>Süd:</w:t>
      </w:r>
      <w:r>
        <w:rPr>
          <w:rFonts w:ascii="Theinhardt Regular" w:hAnsi="Theinhardt Regular" w:cs="Theinhardt Regular" w:eastAsia="Theinhardt Regular"/>
          <w:color w:val="231F20"/>
          <w:sz w:val="12"/>
          <w:szCs w:val="12"/>
        </w:rPr>
        <w:t> 10’339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2"/>
          <w:szCs w:val="12"/>
        </w:rPr>
        <w:t>kWh/a</w:t>
      </w:r>
      <w:r>
        <w:rPr>
          <w:rFonts w:ascii="Theinhardt Regular" w:hAnsi="Theinhardt Regular" w:cs="Theinhardt Regular" w:eastAsia="Theinhardt Regular"/>
          <w:color w:val="231F20"/>
          <w:sz w:val="12"/>
          <w:szCs w:val="12"/>
        </w:rPr>
        <w:t> (65%),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2"/>
          <w:szCs w:val="12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2"/>
          <w:szCs w:val="12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2"/>
          <w:szCs w:val="12"/>
        </w:rPr>
        <w:t>Nord:</w:t>
      </w:r>
      <w:r>
        <w:rPr>
          <w:rFonts w:ascii="Theinhardt Regular" w:hAnsi="Theinhardt Regular" w:cs="Theinhardt Regular" w:eastAsia="Theinhardt Regular"/>
          <w:color w:val="231F20"/>
          <w:sz w:val="12"/>
          <w:szCs w:val="12"/>
        </w:rPr>
        <w:t> 5’584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2"/>
          <w:szCs w:val="12"/>
        </w:rPr>
        <w:t>kWh/a</w:t>
      </w:r>
      <w:r>
        <w:rPr>
          <w:rFonts w:ascii="Theinhardt Regular" w:hAnsi="Theinhardt Regular" w:cs="Theinhardt Regular" w:eastAsia="Theinhardt Regular"/>
          <w:color w:val="231F20"/>
          <w:sz w:val="12"/>
          <w:szCs w:val="12"/>
        </w:rPr>
        <w:t> (35%)</w:t>
      </w:r>
      <w:r>
        <w:rPr>
          <w:rFonts w:ascii="Theinhardt Regular" w:hAnsi="Theinhardt Regular" w:cs="Theinhardt Regular" w:eastAsia="Theinhardt Regular"/>
          <w:sz w:val="12"/>
          <w:szCs w:val="12"/>
        </w:rPr>
      </w:r>
    </w:p>
    <w:p>
      <w:pPr>
        <w:tabs>
          <w:tab w:pos="2440" w:val="left" w:leader="none"/>
          <w:tab w:pos="2877" w:val="left" w:leader="none"/>
        </w:tabs>
        <w:spacing w:line="172" w:lineRule="exact" w:before="39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20" w:val="left" w:leader="none"/>
          <w:tab w:pos="2822" w:val="left" w:leader="none"/>
        </w:tabs>
        <w:spacing w:line="172" w:lineRule="exact"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145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15’923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776"/>
        <w:gridCol w:w="635"/>
      </w:tblGrid>
      <w:tr>
        <w:trPr>
          <w:trHeight w:val="121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3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3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10’991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12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4</w:t>
            </w:r>
            <w:r>
              <w:rPr>
                <w:rFonts w:ascii="Theinhardt Regular"/>
                <w:color w:val="231F20"/>
                <w:sz w:val="14"/>
              </w:rPr>
              <w:t>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20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4’932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4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2"/>
          <w:sz w:val="14"/>
        </w:rPr>
        <w:t>REPOWER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20.06.2018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Jessica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Brandt</w:t>
      </w:r>
      <w:hyperlink r:id="rId6">
        <w:r>
          <w:rPr>
            <w:rFonts w:ascii="Theinhardt Regular"/>
            <w:color w:val="231F20"/>
            <w:spacing w:val="2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kundenbetreuung.ch@repower.com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0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Bauherr, </w:t>
      </w:r>
      <w:r>
        <w:rPr>
          <w:rFonts w:ascii="Theinhardt Bold" w:hAnsi="Theinhardt Bold"/>
          <w:b/>
          <w:color w:val="231F20"/>
          <w:spacing w:val="2"/>
          <w:sz w:val="14"/>
        </w:rPr>
        <w:t>Architektur</w:t>
      </w:r>
      <w:r>
        <w:rPr>
          <w:rFonts w:ascii="Theinhardt Bold" w:hAnsi="Theinhardt Bold"/>
          <w:b/>
          <w:color w:val="231F20"/>
          <w:sz w:val="14"/>
        </w:rPr>
        <w:t>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0" w:right="13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Vincenz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Weishaupt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Obere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Giesslistr.</w:t>
      </w:r>
      <w:r>
        <w:rPr>
          <w:rFonts w:ascii="Theinhardt Regular"/>
          <w:color w:val="231F20"/>
          <w:sz w:val="14"/>
        </w:rPr>
        <w:t> 6, </w:t>
      </w:r>
      <w:r>
        <w:rPr>
          <w:rFonts w:ascii="Theinhardt Regular"/>
          <w:color w:val="231F20"/>
          <w:spacing w:val="-3"/>
          <w:sz w:val="14"/>
        </w:rPr>
        <w:t>7130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Ilanz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</w:t>
      </w:r>
      <w:hyperlink r:id="rId7">
        <w:r>
          <w:rPr>
            <w:rFonts w:ascii="Theinhardt Regular"/>
            <w:color w:val="231F20"/>
            <w:spacing w:val="-1"/>
            <w:sz w:val="14"/>
          </w:rPr>
          <w:t>2,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info@vincenz-weishaupt.ch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Bauphysik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0" w:right="13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Bernhard-Bauexperte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Masanserstr.</w:t>
      </w:r>
      <w:r>
        <w:rPr>
          <w:rFonts w:ascii="Theinhardt Regular"/>
          <w:color w:val="231F20"/>
          <w:sz w:val="14"/>
        </w:rPr>
        <w:t> 84, </w:t>
      </w:r>
      <w:r>
        <w:rPr>
          <w:rFonts w:ascii="Theinhardt Regular"/>
          <w:color w:val="231F20"/>
          <w:spacing w:val="1"/>
          <w:sz w:val="14"/>
        </w:rPr>
        <w:t>7000</w:t>
      </w:r>
      <w:r>
        <w:rPr>
          <w:rFonts w:ascii="Theinhardt Regular"/>
          <w:color w:val="231F20"/>
          <w:sz w:val="14"/>
        </w:rPr>
        <w:t> Chur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42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HLS-Planung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0" w:right="33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HT-Plan </w:t>
      </w:r>
      <w:r>
        <w:rPr>
          <w:rFonts w:ascii="Theinhardt Regular"/>
          <w:color w:val="231F20"/>
          <w:spacing w:val="1"/>
          <w:sz w:val="14"/>
        </w:rPr>
        <w:t>Haustechnik-Planungs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Haldensteinerstr.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44,</w:t>
      </w:r>
      <w:r>
        <w:rPr>
          <w:rFonts w:ascii="Theinhardt Regular"/>
          <w:color w:val="231F20"/>
          <w:sz w:val="14"/>
        </w:rPr>
        <w:t> 7001 Chur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284 69 69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Elektro-Planung/Solarstrom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das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licht.gmbh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00" w:right="17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crep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cavalé,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7154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Ruschein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081</w:t>
      </w:r>
      <w:r>
        <w:rPr>
          <w:rFonts w:ascii="Theinhardt Regular" w:hAnsi="Theinhardt Regular"/>
          <w:color w:val="231F20"/>
          <w:sz w:val="14"/>
        </w:rPr>
        <w:t> 936 77 66</w:t>
      </w:r>
      <w:r>
        <w:rPr>
          <w:rFonts w:ascii="Theinhardt Regular" w:hAnsi="Theinhardt Regular"/>
          <w:sz w:val="14"/>
        </w:rPr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3" w:equalWidth="0">
            <w:col w:w="3446" w:space="126"/>
            <w:col w:w="3446" w:space="125"/>
            <w:col w:w="3567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4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724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7813" cy="128930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13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6" w:val="left" w:leader="none"/>
        </w:tabs>
        <w:spacing w:before="1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51.023998pt;margin-top:-226.978195pt;width:345.827pt;height:226.771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28" w:val="left" w:leader="none"/>
        </w:tabs>
        <w:spacing w:line="160" w:lineRule="exact" w:before="0"/>
        <w:ind w:left="32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Holz-Lamellen schützen im Sommer vor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Hitze und nutzen im Winter passiv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Solar-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energie.</w:t>
      </w:r>
      <w:r>
        <w:rPr>
          <w:rFonts w:ascii="Theinhardt Bold" w:hAns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28" w:val="left" w:leader="none"/>
        </w:tabs>
        <w:spacing w:line="160" w:lineRule="exact" w:before="0"/>
        <w:ind w:left="327" w:right="397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15.5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Dach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produziert rund 15’900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2" w:equalWidth="0">
            <w:col w:w="3364" w:space="208"/>
            <w:col w:w="713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5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61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0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2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undenbetreuung.ch@repower.com" TargetMode="External"/><Relationship Id="rId7" Type="http://schemas.openxmlformats.org/officeDocument/2006/relationships/hyperlink" Target="mailto:info@vincenz-weishaupt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2018-10-02T10:03:48Z</dcterms:created>
  <dcterms:modified xsi:type="dcterms:W3CDTF">2018-10-02T10:03:48Z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