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2539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51.236198pt;margin-top:14.147209pt;width:.1pt;height:.1pt;mso-position-horizontal-relative:page;mso-position-vertical-relative:paragraph;z-index:-3856" coordorigin="1025,283" coordsize="2,2">
            <v:shape style="position:absolute;left:1025;top:283;width:2;height:2" coordorigin="1025,283" coordsize="0,0" path="m1025,283l102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4.147209pt;width:.1pt;height:.1pt;mso-position-horizontal-relative:page;mso-position-vertical-relative:paragraph;z-index:1120" coordorigin="3468,283" coordsize="2,2">
            <v:shape style="position:absolute;left:3468;top:283;width:2;height:2" coordorigin="3468,283" coordsize="0,0" path="m3468,283l3468,28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1"/>
          <w:u w:val="dotted" w:color="231F20"/>
        </w:rPr>
        <w:t>Kategorie</w:t>
      </w:r>
      <w:r>
        <w:rPr>
          <w:rFonts w:ascii="Theinhardt Black"/>
          <w:b/>
          <w:color w:val="231F20"/>
          <w:spacing w:val="-1"/>
          <w:u w:val="dotted" w:color="231F20"/>
        </w:rPr>
        <w:t> </w:t>
      </w:r>
      <w:r>
        <w:rPr>
          <w:rFonts w:ascii="Theinhardt Black"/>
          <w:b/>
          <w:color w:val="231F20"/>
          <w:u w:val="dotted" w:color="231F20"/>
        </w:rPr>
        <w:t>A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25"/>
        </w:rPr>
        <w:t> </w:t>
      </w:r>
      <w:r>
        <w:rPr>
          <w:rFonts w:ascii="Theinhardt Black"/>
          <w:b/>
          <w:color w:val="231F20"/>
          <w:spacing w:val="1"/>
        </w:rPr>
        <w:t>Institutionen</w:t>
      </w:r>
      <w:r>
        <w:rPr>
          <w:rFonts w:ascii="Theinhardt Black"/>
          <w:b w:val="0"/>
        </w:rPr>
      </w:r>
    </w:p>
    <w:p>
      <w:pPr>
        <w:pStyle w:val="BodyText"/>
        <w:spacing w:line="230" w:lineRule="exact"/>
        <w:ind w:right="227"/>
        <w:jc w:val="left"/>
      </w:pPr>
      <w:r>
        <w:rPr/>
        <w:pict>
          <v:group style="position:absolute;margin-left:51.023701pt;margin-top:.534709pt;width:122.6pt;height:.45pt;mso-position-horizontal-relative:page;mso-position-vertical-relative:paragraph;z-index:-3808" coordorigin="1020,11" coordsize="2452,9">
            <v:group style="position:absolute;left:1042;top:15;width:2418;height:2" coordorigin="1042,15" coordsize="2418,2">
              <v:shape style="position:absolute;left:1042;top:15;width:2418;height:2" coordorigin="1042,15" coordsize="2418,0" path="m1042,15l3460,15e" filled="false" stroked="true" strokeweight=".425pt" strokecolor="#231f20">
                <v:path arrowok="t"/>
                <v:stroke dashstyle="dash"/>
              </v:shape>
            </v:group>
            <v:group style="position:absolute;left:1025;top:15;width:2;height:2" coordorigin="1025,15" coordsize="2,2">
              <v:shape style="position:absolute;left:1025;top:15;width:2;height:2" coordorigin="1025,15" coordsize="0,0" path="m1025,15l1025,15e" filled="false" stroked="true" strokeweight=".425pt" strokecolor="#231f20">
                <v:path arrowok="t"/>
              </v:shape>
            </v:group>
            <v:group style="position:absolute;left:3468;top:15;width:2;height:2" coordorigin="3468,15" coordsize="2,2">
              <v:shape style="position:absolute;left:3468;top:15;width:2;height:2" coordorigin="3468,15" coordsize="0,0" path="m3468,15l3468,1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Solarpreis-Diplom</w:t>
      </w:r>
      <w:r>
        <w:rPr>
          <w:spacing w:val="30"/>
        </w:rPr>
        <w:t> </w:t>
      </w:r>
      <w:r>
        <w:rPr/>
        <w:t>2018</w:t>
      </w:r>
    </w:p>
    <w:p>
      <w:pPr>
        <w:pStyle w:val="Heading2"/>
        <w:spacing w:line="230" w:lineRule="exact"/>
        <w:ind w:right="114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Bereits</w:t>
      </w:r>
      <w:r>
        <w:rPr>
          <w:color w:val="231F20"/>
          <w:spacing w:val="16"/>
        </w:rPr>
        <w:t> </w:t>
      </w:r>
      <w:r>
        <w:rPr>
          <w:color w:val="231F20"/>
        </w:rPr>
        <w:t>seit</w:t>
      </w:r>
      <w:r>
        <w:rPr>
          <w:color w:val="231F20"/>
          <w:spacing w:val="16"/>
        </w:rPr>
        <w:t> </w:t>
      </w:r>
      <w:r>
        <w:rPr>
          <w:color w:val="231F20"/>
        </w:rPr>
        <w:t>1999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setzt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Genossenschaft</w:t>
      </w:r>
      <w:r>
        <w:rPr>
          <w:color w:val="231F20"/>
          <w:spacing w:val="16"/>
        </w:rPr>
        <w:t> </w:t>
      </w:r>
      <w:r>
        <w:rPr>
          <w:color w:val="231F20"/>
        </w:rPr>
        <w:t>SpiezSolar</w:t>
      </w:r>
      <w:r>
        <w:rPr>
          <w:color w:val="231F20"/>
          <w:spacing w:val="16"/>
        </w:rPr>
        <w:t> </w:t>
      </w:r>
      <w:r>
        <w:rPr>
          <w:color w:val="231F20"/>
        </w:rPr>
        <w:t>für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Nutzung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Sonnenener-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gie</w:t>
      </w:r>
      <w:r>
        <w:rPr>
          <w:color w:val="231F20"/>
          <w:spacing w:val="-5"/>
        </w:rPr>
        <w:t> </w:t>
      </w:r>
      <w:r>
        <w:rPr>
          <w:color w:val="231F20"/>
        </w:rPr>
        <w:t>ein.</w:t>
      </w:r>
      <w:r>
        <w:rPr>
          <w:color w:val="231F20"/>
          <w:spacing w:val="-12"/>
        </w:rPr>
        <w:t> </w:t>
      </w:r>
      <w:r>
        <w:rPr>
          <w:color w:val="231F20"/>
        </w:rPr>
        <w:t>Sie</w:t>
      </w:r>
      <w:r>
        <w:rPr>
          <w:color w:val="231F20"/>
          <w:spacing w:val="-5"/>
        </w:rPr>
        <w:t> </w:t>
      </w:r>
      <w:r>
        <w:rPr>
          <w:color w:val="231F20"/>
        </w:rPr>
        <w:t>realisierte</w:t>
      </w:r>
      <w:r>
        <w:rPr>
          <w:color w:val="231F20"/>
          <w:spacing w:val="-5"/>
        </w:rPr>
        <w:t> </w:t>
      </w:r>
      <w:r>
        <w:rPr>
          <w:color w:val="231F20"/>
        </w:rPr>
        <w:t>mittels</w:t>
      </w:r>
      <w:r>
        <w:rPr>
          <w:color w:val="231F20"/>
          <w:spacing w:val="-5"/>
        </w:rPr>
        <w:t> </w:t>
      </w:r>
      <w:r>
        <w:rPr>
          <w:color w:val="231F20"/>
        </w:rPr>
        <w:t>Crowdfunding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Installation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mehrerer</w:t>
      </w:r>
      <w:r>
        <w:rPr>
          <w:color w:val="231F20"/>
          <w:spacing w:val="-5"/>
        </w:rPr>
        <w:t> </w:t>
      </w:r>
      <w:r>
        <w:rPr>
          <w:color w:val="231F20"/>
        </w:rPr>
        <w:t>Photovoltaikanlagen.</w:t>
      </w:r>
      <w:r>
        <w:rPr>
          <w:color w:val="231F20"/>
          <w:spacing w:val="-12"/>
        </w:rPr>
        <w:t> </w:t>
      </w:r>
      <w:r>
        <w:rPr>
          <w:color w:val="231F20"/>
        </w:rPr>
        <w:t>Seit</w:t>
      </w:r>
      <w:r>
        <w:rPr>
          <w:color w:val="231F20"/>
          <w:spacing w:val="68"/>
        </w:rPr>
        <w:t> </w:t>
      </w:r>
      <w:r>
        <w:rPr>
          <w:color w:val="231F20"/>
        </w:rPr>
        <w:t>2011</w:t>
      </w:r>
      <w:r>
        <w:rPr>
          <w:color w:val="231F20"/>
          <w:spacing w:val="9"/>
        </w:rPr>
        <w:t> </w:t>
      </w:r>
      <w:r>
        <w:rPr>
          <w:color w:val="231F20"/>
        </w:rPr>
        <w:t>berät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9"/>
        </w:rPr>
        <w:t> </w:t>
      </w:r>
      <w:r>
        <w:rPr>
          <w:color w:val="231F20"/>
        </w:rPr>
        <w:t>Genossenschaft</w:t>
      </w:r>
      <w:r>
        <w:rPr>
          <w:color w:val="231F20"/>
          <w:spacing w:val="9"/>
        </w:rPr>
        <w:t> </w:t>
      </w:r>
      <w:r>
        <w:rPr>
          <w:color w:val="231F20"/>
        </w:rPr>
        <w:t>Interessenten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</w:rPr>
        <w:t>führt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solare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Informationsanlässe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durch.</w:t>
      </w:r>
      <w:r>
        <w:rPr>
          <w:color w:val="231F20"/>
          <w:spacing w:val="1"/>
        </w:rPr>
        <w:t> </w:t>
      </w:r>
      <w:r>
        <w:rPr>
          <w:color w:val="231F20"/>
        </w:rPr>
        <w:t>Mit</w:t>
      </w:r>
      <w:r>
        <w:rPr>
          <w:color w:val="231F20"/>
          <w:spacing w:val="7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"/>
        </w:rPr>
        <w:t> </w:t>
      </w:r>
      <w:r>
        <w:rPr>
          <w:rFonts w:ascii="Theinhardt Regular" w:hAnsi="Theinhardt Regular"/>
          <w:b w:val="0"/>
          <w:color w:val="231F20"/>
        </w:rPr>
        <w:t>«</w:t>
      </w:r>
      <w:r>
        <w:rPr>
          <w:color w:val="231F20"/>
        </w:rPr>
        <w:t>Aktion99</w:t>
      </w:r>
      <w:r>
        <w:rPr>
          <w:rFonts w:ascii="Theinhardt Regular" w:hAnsi="Theinhardt Regular"/>
          <w:b w:val="0"/>
          <w:color w:val="231F20"/>
        </w:rPr>
        <w:t>»</w:t>
      </w:r>
      <w:r>
        <w:rPr>
          <w:rFonts w:ascii="Theinhardt Regular" w:hAnsi="Theinhardt Regular"/>
          <w:b w:val="0"/>
          <w:color w:val="231F20"/>
          <w:spacing w:val="-2"/>
        </w:rPr>
        <w:t> </w:t>
      </w:r>
      <w:r>
        <w:rPr>
          <w:color w:val="231F20"/>
        </w:rPr>
        <w:t>stärkte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Genossenschaft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Zusammenarbeit</w:t>
      </w:r>
      <w:r>
        <w:rPr>
          <w:color w:val="231F20"/>
          <w:spacing w:val="1"/>
        </w:rPr>
        <w:t> </w:t>
      </w:r>
      <w:r>
        <w:rPr>
          <w:color w:val="231F20"/>
        </w:rPr>
        <w:t>mit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lokalen</w:t>
      </w:r>
      <w:r>
        <w:rPr>
          <w:color w:val="231F20"/>
          <w:spacing w:val="1"/>
        </w:rPr>
        <w:t> </w:t>
      </w:r>
      <w:r>
        <w:rPr>
          <w:color w:val="231F20"/>
        </w:rPr>
        <w:t>Gewerbe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förderte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4"/>
        </w:rPr>
        <w:t> </w:t>
      </w:r>
      <w:r>
        <w:rPr>
          <w:color w:val="231F20"/>
        </w:rPr>
        <w:t>Bau</w:t>
      </w:r>
      <w:r>
        <w:rPr>
          <w:color w:val="231F20"/>
          <w:spacing w:val="-4"/>
        </w:rPr>
        <w:t> </w:t>
      </w:r>
      <w:r>
        <w:rPr>
          <w:color w:val="231F20"/>
        </w:rPr>
        <w:t>von</w:t>
      </w:r>
      <w:r>
        <w:rPr>
          <w:color w:val="231F20"/>
          <w:spacing w:val="-4"/>
        </w:rPr>
        <w:t> </w:t>
      </w:r>
      <w:r>
        <w:rPr>
          <w:color w:val="231F20"/>
        </w:rPr>
        <w:t>bisher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>
          <w:color w:val="231F20"/>
          <w:spacing w:val="-4"/>
        </w:rPr>
        <w:t> </w:t>
      </w:r>
      <w:r>
        <w:rPr>
          <w:color w:val="231F20"/>
        </w:rPr>
        <w:t>weiteren</w:t>
      </w:r>
      <w:r>
        <w:rPr>
          <w:color w:val="231F20"/>
          <w:spacing w:val="-4"/>
        </w:rPr>
        <w:t> </w:t>
      </w:r>
      <w:r>
        <w:rPr>
          <w:color w:val="231F20"/>
        </w:rPr>
        <w:t>PV-Anlagen.</w:t>
      </w:r>
      <w:r>
        <w:rPr>
          <w:color w:val="231F20"/>
          <w:spacing w:val="-11"/>
        </w:rPr>
        <w:t> </w:t>
      </w:r>
      <w:r>
        <w:rPr>
          <w:color w:val="231F20"/>
        </w:rPr>
        <w:t>Dank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-4"/>
        </w:rPr>
        <w:t> </w:t>
      </w:r>
      <w:r>
        <w:rPr>
          <w:color w:val="231F20"/>
        </w:rPr>
        <w:t>auf</w:t>
      </w:r>
      <w:r>
        <w:rPr>
          <w:color w:val="231F20"/>
          <w:spacing w:val="-4"/>
        </w:rPr>
        <w:t> </w:t>
      </w:r>
      <w:r>
        <w:rPr>
          <w:color w:val="231F20"/>
        </w:rPr>
        <w:t>Freiwilligenarbeit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basieren-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den</w:t>
      </w:r>
      <w:r>
        <w:rPr>
          <w:color w:val="231F20"/>
        </w:rPr>
        <w:t> Einsatz sind heute über 280 Dächer </w:t>
      </w:r>
      <w:r>
        <w:rPr>
          <w:color w:val="231F20"/>
          <w:spacing w:val="-1"/>
        </w:rPr>
        <w:t>der</w:t>
      </w:r>
      <w:r>
        <w:rPr>
          <w:color w:val="231F20"/>
        </w:rPr>
        <w:t> </w:t>
      </w:r>
      <w:r>
        <w:rPr>
          <w:color w:val="231F20"/>
          <w:spacing w:val="-1"/>
        </w:rPr>
        <w:t>Gemeinde</w:t>
      </w:r>
      <w:r>
        <w:rPr>
          <w:color w:val="231F20"/>
        </w:rPr>
        <w:t> Spiez mit PV-Anlagen ausgerüstet.</w:t>
      </w:r>
      <w:r>
        <w:rPr>
          <w:b w:val="0"/>
        </w:rPr>
      </w:r>
    </w:p>
    <w:p>
      <w:pPr>
        <w:spacing w:after="0" w:line="230" w:lineRule="exact"/>
        <w:jc w:val="both"/>
        <w:sectPr>
          <w:type w:val="continuous"/>
          <w:pgSz w:w="12250" w:h="17180"/>
          <w:pgMar w:top="1000" w:bottom="280" w:left="920" w:right="620"/>
          <w:cols w:num="2" w:equalWidth="0">
            <w:col w:w="2540" w:space="13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before="5"/>
        <w:ind w:left="10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0"/>
          <w:sz w:val="40"/>
        </w:rPr>
        <w:t>G</w:t>
      </w:r>
      <w:r>
        <w:rPr>
          <w:rFonts w:ascii="Theinhardt Black"/>
          <w:b/>
          <w:color w:val="0067B1"/>
          <w:spacing w:val="-8"/>
          <w:sz w:val="40"/>
        </w:rPr>
        <w:t>e</w:t>
      </w:r>
      <w:r>
        <w:rPr>
          <w:rFonts w:ascii="Theinhardt Black"/>
          <w:b/>
          <w:color w:val="0067B1"/>
          <w:spacing w:val="-9"/>
          <w:sz w:val="40"/>
        </w:rPr>
        <w:t>n</w:t>
      </w:r>
      <w:r>
        <w:rPr>
          <w:rFonts w:ascii="Theinhardt Black"/>
          <w:b/>
          <w:color w:val="0067B1"/>
          <w:sz w:val="40"/>
        </w:rPr>
        <w:t>o</w:t>
      </w:r>
      <w:r>
        <w:rPr>
          <w:rFonts w:ascii="Theinhardt Black"/>
          <w:b/>
          <w:color w:val="0067B1"/>
          <w:spacing w:val="6"/>
          <w:sz w:val="40"/>
        </w:rPr>
        <w:t>s</w:t>
      </w:r>
      <w:r>
        <w:rPr>
          <w:rFonts w:ascii="Theinhardt Black"/>
          <w:b/>
          <w:color w:val="0067B1"/>
          <w:spacing w:val="-4"/>
          <w:sz w:val="40"/>
        </w:rPr>
        <w:t>s</w:t>
      </w:r>
      <w:r>
        <w:rPr>
          <w:rFonts w:ascii="Theinhardt Black"/>
          <w:b/>
          <w:color w:val="0067B1"/>
          <w:spacing w:val="-8"/>
          <w:sz w:val="40"/>
        </w:rPr>
        <w:t>e</w:t>
      </w:r>
      <w:r>
        <w:rPr>
          <w:rFonts w:ascii="Theinhardt Black"/>
          <w:b/>
          <w:color w:val="0067B1"/>
          <w:spacing w:val="-5"/>
          <w:sz w:val="40"/>
        </w:rPr>
        <w:t>n</w:t>
      </w:r>
      <w:r>
        <w:rPr>
          <w:rFonts w:ascii="Theinhardt Black"/>
          <w:b/>
          <w:color w:val="0067B1"/>
          <w:spacing w:val="-4"/>
          <w:sz w:val="40"/>
        </w:rPr>
        <w:t>sc</w:t>
      </w:r>
      <w:r>
        <w:rPr>
          <w:rFonts w:ascii="Theinhardt Black"/>
          <w:b/>
          <w:color w:val="0067B1"/>
          <w:spacing w:val="-5"/>
          <w:sz w:val="40"/>
        </w:rPr>
        <w:t>h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16"/>
          <w:sz w:val="40"/>
        </w:rPr>
        <w:t>f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-20"/>
          <w:sz w:val="40"/>
        </w:rPr>
        <w:t> </w:t>
      </w:r>
      <w:r>
        <w:rPr>
          <w:rFonts w:ascii="Theinhardt Black"/>
          <w:b/>
          <w:color w:val="0067B1"/>
          <w:spacing w:val="-8"/>
          <w:sz w:val="40"/>
        </w:rPr>
        <w:t>Spi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zS</w:t>
      </w:r>
      <w:r>
        <w:rPr>
          <w:rFonts w:ascii="Theinhardt Black"/>
          <w:b/>
          <w:color w:val="0067B1"/>
          <w:spacing w:val="-8"/>
          <w:sz w:val="40"/>
        </w:rPr>
        <w:t>o</w:t>
      </w:r>
      <w:r>
        <w:rPr>
          <w:rFonts w:ascii="Theinhardt Black"/>
          <w:b/>
          <w:color w:val="0067B1"/>
          <w:spacing w:val="-4"/>
          <w:sz w:val="40"/>
        </w:rPr>
        <w:t>l</w:t>
      </w:r>
      <w:r>
        <w:rPr>
          <w:rFonts w:ascii="Theinhardt Black"/>
          <w:b/>
          <w:color w:val="0067B1"/>
          <w:spacing w:val="-6"/>
          <w:sz w:val="40"/>
        </w:rPr>
        <w:t>a</w:t>
      </w:r>
      <w:r>
        <w:rPr>
          <w:rFonts w:ascii="Theinhardt Black"/>
          <w:b/>
          <w:color w:val="0067B1"/>
          <w:spacing w:val="-34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44"/>
          <w:sz w:val="40"/>
        </w:rPr>
        <w:t> </w:t>
      </w:r>
      <w:r>
        <w:rPr>
          <w:rFonts w:ascii="Theinhardt Black"/>
          <w:b/>
          <w:color w:val="0067B1"/>
          <w:spacing w:val="-10"/>
          <w:sz w:val="40"/>
        </w:rPr>
        <w:t>370</w:t>
      </w:r>
      <w:r>
        <w:rPr>
          <w:rFonts w:ascii="Theinhardt Black"/>
          <w:b/>
          <w:color w:val="0067B1"/>
          <w:sz w:val="40"/>
        </w:rPr>
        <w:t>0</w:t>
      </w:r>
      <w:r>
        <w:rPr>
          <w:rFonts w:ascii="Theinhardt Black"/>
          <w:b/>
          <w:color w:val="0067B1"/>
          <w:spacing w:val="-20"/>
          <w:sz w:val="40"/>
        </w:rPr>
        <w:t> </w:t>
      </w:r>
      <w:r>
        <w:rPr>
          <w:rFonts w:ascii="Theinhardt Black"/>
          <w:b/>
          <w:color w:val="0067B1"/>
          <w:spacing w:val="-8"/>
          <w:sz w:val="40"/>
        </w:rPr>
        <w:t>Spi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10"/>
          <w:sz w:val="40"/>
        </w:rPr>
        <w:t>z</w:t>
      </w:r>
      <w:r>
        <w:rPr>
          <w:rFonts w:ascii="Theinhardt Black"/>
          <w:b/>
          <w:color w:val="0067B1"/>
          <w:sz w:val="40"/>
        </w:rPr>
        <w:t>/</w:t>
      </w:r>
      <w:r>
        <w:rPr>
          <w:rFonts w:ascii="Theinhardt Black"/>
          <w:b/>
          <w:color w:val="0067B1"/>
          <w:spacing w:val="-12"/>
          <w:sz w:val="40"/>
        </w:rPr>
        <w:t>B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eine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12"/>
        </w:rPr>
        <w:t> </w:t>
      </w:r>
      <w:r>
        <w:rPr>
          <w:color w:val="231F20"/>
        </w:rPr>
        <w:t>auf</w:t>
      </w:r>
      <w:r>
        <w:rPr>
          <w:color w:val="231F20"/>
          <w:spacing w:val="-12"/>
        </w:rPr>
        <w:t> </w:t>
      </w:r>
      <w:r>
        <w:rPr>
          <w:color w:val="231F20"/>
        </w:rPr>
        <w:t>dem</w:t>
      </w:r>
      <w:r>
        <w:rPr>
          <w:color w:val="231F20"/>
          <w:spacing w:val="-12"/>
        </w:rPr>
        <w:t> </w:t>
      </w:r>
      <w:r>
        <w:rPr>
          <w:color w:val="231F20"/>
        </w:rPr>
        <w:t>Dach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Ober-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stufenschulhauses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Längenstein</w:t>
      </w:r>
      <w:r>
        <w:rPr>
          <w:color w:val="231F20"/>
          <w:spacing w:val="3"/>
        </w:rPr>
        <w:t> </w:t>
      </w:r>
      <w:r>
        <w:rPr>
          <w:color w:val="231F20"/>
        </w:rPr>
        <w:t>zu</w:t>
      </w:r>
      <w:r>
        <w:rPr>
          <w:color w:val="231F20"/>
          <w:spacing w:val="3"/>
        </w:rPr>
        <w:t> </w:t>
      </w:r>
      <w:r>
        <w:rPr>
          <w:color w:val="231F20"/>
        </w:rPr>
        <w:t>installie-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ren,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3"/>
        </w:rPr>
        <w:t> </w:t>
      </w:r>
      <w:r>
        <w:rPr>
          <w:color w:val="231F20"/>
        </w:rPr>
        <w:t>die</w:t>
      </w:r>
      <w:r>
        <w:rPr>
          <w:color w:val="231F20"/>
          <w:spacing w:val="23"/>
        </w:rPr>
        <w:t> </w:t>
      </w:r>
      <w:r>
        <w:rPr>
          <w:color w:val="231F20"/>
        </w:rPr>
        <w:t>Genossenschaft</w:t>
      </w:r>
      <w:r>
        <w:rPr>
          <w:color w:val="231F20"/>
          <w:spacing w:val="23"/>
        </w:rPr>
        <w:t> </w:t>
      </w:r>
      <w:r>
        <w:rPr>
          <w:color w:val="231F20"/>
        </w:rPr>
        <w:t>SpiezSolar</w:t>
      </w:r>
      <w:r>
        <w:rPr>
          <w:color w:val="231F20"/>
          <w:spacing w:val="24"/>
        </w:rPr>
        <w:t> </w:t>
      </w:r>
      <w:r>
        <w:rPr>
          <w:color w:val="231F20"/>
        </w:rPr>
        <w:t>im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Jahre</w:t>
      </w:r>
      <w:r>
        <w:rPr>
          <w:color w:val="231F20"/>
          <w:spacing w:val="20"/>
        </w:rPr>
        <w:t> </w:t>
      </w:r>
      <w:r>
        <w:rPr>
          <w:color w:val="231F20"/>
        </w:rPr>
        <w:t>1999</w:t>
      </w:r>
      <w:r>
        <w:rPr>
          <w:color w:val="231F20"/>
          <w:spacing w:val="20"/>
        </w:rPr>
        <w:t> </w:t>
      </w:r>
      <w:r>
        <w:rPr>
          <w:color w:val="231F20"/>
        </w:rPr>
        <w:t>gegründet.</w:t>
      </w:r>
      <w:r>
        <w:rPr>
          <w:color w:val="231F20"/>
          <w:spacing w:val="9"/>
        </w:rPr>
        <w:t> </w:t>
      </w:r>
      <w:r>
        <w:rPr>
          <w:color w:val="231F20"/>
        </w:rPr>
        <w:t>2012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2"/>
        </w:rPr>
        <w:t> </w:t>
      </w:r>
      <w:r>
        <w:rPr>
          <w:color w:val="231F20"/>
        </w:rPr>
        <w:t>eine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weitere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11"/>
        </w:rPr>
        <w:t> </w:t>
      </w:r>
      <w:r>
        <w:rPr>
          <w:color w:val="231F20"/>
        </w:rPr>
        <w:t>auf</w:t>
      </w:r>
      <w:r>
        <w:rPr>
          <w:color w:val="231F20"/>
          <w:spacing w:val="11"/>
        </w:rPr>
        <w:t> </w:t>
      </w:r>
      <w:r>
        <w:rPr>
          <w:color w:val="231F20"/>
        </w:rPr>
        <w:t>dem</w:t>
      </w:r>
      <w:r>
        <w:rPr>
          <w:color w:val="231F20"/>
          <w:spacing w:val="11"/>
        </w:rPr>
        <w:t> </w:t>
      </w:r>
      <w:r>
        <w:rPr>
          <w:color w:val="231F20"/>
        </w:rPr>
        <w:t>Indust-</w:t>
      </w:r>
      <w:r>
        <w:rPr>
          <w:color w:val="231F20"/>
          <w:spacing w:val="30"/>
        </w:rPr>
        <w:t> </w:t>
      </w:r>
      <w:r>
        <w:rPr>
          <w:color w:val="231F20"/>
        </w:rPr>
        <w:t>riegebäude</w:t>
      </w:r>
      <w:r>
        <w:rPr>
          <w:color w:val="231F20"/>
          <w:spacing w:val="22"/>
        </w:rPr>
        <w:t> </w:t>
      </w:r>
      <w:r>
        <w:rPr>
          <w:color w:val="231F20"/>
        </w:rPr>
        <w:t>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Garage</w:t>
      </w:r>
      <w:r>
        <w:rPr>
          <w:color w:val="231F20"/>
          <w:spacing w:val="22"/>
        </w:rPr>
        <w:t> </w:t>
      </w:r>
      <w:r>
        <w:rPr>
          <w:color w:val="231F20"/>
        </w:rPr>
        <w:t>Schneiter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Spiez</w:t>
      </w:r>
      <w:r>
        <w:rPr>
          <w:color w:val="231F20"/>
          <w:spacing w:val="28"/>
        </w:rPr>
        <w:t> </w:t>
      </w:r>
      <w:r>
        <w:rPr>
          <w:color w:val="231F20"/>
        </w:rPr>
        <w:t>mit</w:t>
      </w:r>
      <w:r>
        <w:rPr>
          <w:color w:val="231F20"/>
          <w:spacing w:val="14"/>
        </w:rPr>
        <w:t> </w:t>
      </w:r>
      <w:r>
        <w:rPr>
          <w:color w:val="231F20"/>
        </w:rPr>
        <w:t>einer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Leistung</w:t>
      </w:r>
      <w:r>
        <w:rPr>
          <w:color w:val="231F20"/>
          <w:spacing w:val="14"/>
        </w:rPr>
        <w:t> </w:t>
      </w:r>
      <w:r>
        <w:rPr>
          <w:color w:val="231F20"/>
        </w:rPr>
        <w:t>von</w:t>
      </w:r>
      <w:r>
        <w:rPr>
          <w:color w:val="231F20"/>
          <w:spacing w:val="14"/>
        </w:rPr>
        <w:t> </w:t>
      </w:r>
      <w:r>
        <w:rPr>
          <w:color w:val="231F20"/>
        </w:rPr>
        <w:t>30</w:t>
      </w:r>
      <w:r>
        <w:rPr>
          <w:color w:val="231F20"/>
          <w:spacing w:val="14"/>
        </w:rPr>
        <w:t> </w:t>
      </w:r>
      <w:r>
        <w:rPr>
          <w:color w:val="231F20"/>
        </w:rPr>
        <w:t>kW</w:t>
      </w:r>
      <w:r>
        <w:rPr>
          <w:color w:val="231F20"/>
          <w:spacing w:val="14"/>
        </w:rPr>
        <w:t> </w:t>
      </w:r>
      <w:r>
        <w:rPr>
          <w:color w:val="231F20"/>
        </w:rPr>
        <w:t>realisiert.</w:t>
      </w:r>
      <w:r>
        <w:rPr>
          <w:color w:val="231F20"/>
          <w:spacing w:val="3"/>
        </w:rPr>
        <w:t> </w:t>
      </w:r>
      <w:r>
        <w:rPr>
          <w:color w:val="231F20"/>
        </w:rPr>
        <w:t>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folgte</w:t>
      </w:r>
      <w:r>
        <w:rPr>
          <w:color w:val="231F20"/>
          <w:spacing w:val="-9"/>
        </w:rPr>
        <w:t> </w:t>
      </w:r>
      <w:r>
        <w:rPr>
          <w:color w:val="231F20"/>
        </w:rPr>
        <w:t>eine</w:t>
      </w:r>
      <w:r>
        <w:rPr>
          <w:color w:val="231F20"/>
          <w:spacing w:val="-8"/>
        </w:rPr>
        <w:t> </w:t>
      </w:r>
      <w:r>
        <w:rPr>
          <w:color w:val="231F20"/>
        </w:rPr>
        <w:t>74</w:t>
      </w:r>
      <w:r>
        <w:rPr>
          <w:color w:val="231F20"/>
          <w:spacing w:val="-8"/>
        </w:rPr>
        <w:t> </w:t>
      </w:r>
      <w:r>
        <w:rPr>
          <w:color w:val="231F20"/>
        </w:rPr>
        <w:t>kW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-8"/>
        </w:rPr>
        <w:t> </w:t>
      </w:r>
      <w:r>
        <w:rPr>
          <w:color w:val="231F20"/>
        </w:rPr>
        <w:t>auf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neu</w:t>
      </w:r>
      <w:r>
        <w:rPr>
          <w:color w:val="231F20"/>
          <w:spacing w:val="21"/>
        </w:rPr>
        <w:t> </w:t>
      </w:r>
      <w:r>
        <w:rPr>
          <w:color w:val="231F20"/>
        </w:rPr>
        <w:t>gebauten</w:t>
      </w:r>
      <w:r>
        <w:rPr>
          <w:color w:val="231F20"/>
          <w:spacing w:val="21"/>
        </w:rPr>
        <w:t> </w:t>
      </w:r>
      <w:r>
        <w:rPr>
          <w:color w:val="231F20"/>
        </w:rPr>
        <w:t>Bibliothek.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6"/>
        </w:rPr>
        <w:t> </w:t>
      </w:r>
      <w:r>
        <w:rPr>
          <w:color w:val="231F20"/>
        </w:rPr>
        <w:t>2016</w:t>
      </w:r>
      <w:r>
        <w:rPr>
          <w:color w:val="231F20"/>
          <w:spacing w:val="13"/>
        </w:rPr>
        <w:t> </w:t>
      </w:r>
      <w:r>
        <w:rPr>
          <w:color w:val="231F20"/>
        </w:rPr>
        <w:t>mit</w:t>
      </w:r>
      <w:r>
        <w:rPr>
          <w:color w:val="231F20"/>
          <w:spacing w:val="13"/>
        </w:rPr>
        <w:t> </w:t>
      </w:r>
      <w:r>
        <w:rPr>
          <w:color w:val="231F20"/>
        </w:rPr>
        <w:t>dem</w:t>
      </w:r>
      <w:r>
        <w:rPr>
          <w:color w:val="231F20"/>
          <w:spacing w:val="13"/>
        </w:rPr>
        <w:t> </w:t>
      </w:r>
      <w:r>
        <w:rPr>
          <w:color w:val="231F20"/>
        </w:rPr>
        <w:t>ZURICH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Klimapreis–Diplom</w:t>
      </w:r>
      <w:r>
        <w:rPr>
          <w:color w:val="231F20"/>
          <w:spacing w:val="24"/>
        </w:rPr>
        <w:t> </w:t>
      </w:r>
      <w:r>
        <w:rPr>
          <w:color w:val="231F20"/>
        </w:rPr>
        <w:t>ausgezeichnet.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1"/>
        </w:rPr>
        <w:t> </w:t>
      </w:r>
      <w:r>
        <w:rPr>
          <w:color w:val="231F20"/>
        </w:rPr>
        <w:t>im</w:t>
      </w:r>
      <w:r>
        <w:rPr>
          <w:color w:val="231F20"/>
          <w:spacing w:val="32"/>
        </w:rPr>
        <w:t> </w:t>
      </w:r>
      <w:r>
        <w:rPr>
          <w:color w:val="231F20"/>
        </w:rPr>
        <w:t>Jahr</w:t>
      </w:r>
      <w:r>
        <w:rPr>
          <w:color w:val="231F20"/>
          <w:spacing w:val="31"/>
        </w:rPr>
        <w:t> </w:t>
      </w:r>
      <w:r>
        <w:rPr>
          <w:color w:val="231F20"/>
        </w:rPr>
        <w:t>2017</w:t>
      </w:r>
      <w:r>
        <w:rPr>
          <w:color w:val="231F20"/>
          <w:spacing w:val="32"/>
        </w:rPr>
        <w:t> </w:t>
      </w:r>
      <w:r>
        <w:rPr>
          <w:color w:val="231F20"/>
        </w:rPr>
        <w:t>erstellte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23"/>
        </w:rPr>
        <w:t> </w:t>
      </w:r>
      <w:r>
        <w:rPr>
          <w:color w:val="231F20"/>
        </w:rPr>
        <w:t>auf</w:t>
      </w:r>
      <w:r>
        <w:rPr>
          <w:color w:val="231F20"/>
          <w:spacing w:val="23"/>
        </w:rPr>
        <w:t> </w:t>
      </w:r>
      <w:r>
        <w:rPr>
          <w:color w:val="231F20"/>
        </w:rPr>
        <w:t>dem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Vordach</w:t>
      </w:r>
      <w:r>
        <w:rPr>
          <w:color w:val="231F20"/>
          <w:spacing w:val="23"/>
        </w:rPr>
        <w:t> </w:t>
      </w:r>
      <w:r>
        <w:rPr>
          <w:color w:val="231F20"/>
        </w:rPr>
        <w:t>einer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Turnhal-</w:t>
      </w:r>
      <w:r>
        <w:rPr>
          <w:color w:val="231F20"/>
          <w:spacing w:val="31"/>
        </w:rPr>
        <w:t> </w:t>
      </w:r>
      <w:r>
        <w:rPr>
          <w:color w:val="231F20"/>
        </w:rPr>
        <w:t>le</w:t>
      </w:r>
      <w:r>
        <w:rPr>
          <w:color w:val="231F20"/>
          <w:spacing w:val="27"/>
        </w:rPr>
        <w:t> </w:t>
      </w:r>
      <w:r>
        <w:rPr>
          <w:color w:val="231F20"/>
        </w:rPr>
        <w:t>überzeugte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Gemeinde</w:t>
      </w:r>
      <w:r>
        <w:rPr>
          <w:color w:val="231F20"/>
          <w:spacing w:val="28"/>
        </w:rPr>
        <w:t> </w:t>
      </w:r>
      <w:r>
        <w:rPr>
          <w:color w:val="231F20"/>
        </w:rPr>
        <w:t>Spiez</w:t>
      </w:r>
      <w:r>
        <w:rPr>
          <w:color w:val="231F20"/>
          <w:spacing w:val="28"/>
        </w:rPr>
        <w:t> </w:t>
      </w:r>
      <w:r>
        <w:rPr>
          <w:color w:val="231F20"/>
        </w:rPr>
        <w:t>derart,</w:t>
      </w:r>
      <w:r>
        <w:rPr>
          <w:color w:val="231F20"/>
          <w:spacing w:val="29"/>
        </w:rPr>
        <w:t> </w:t>
      </w:r>
      <w:r>
        <w:rPr>
          <w:color w:val="231F20"/>
        </w:rPr>
        <w:t>dass</w:t>
      </w:r>
      <w:r>
        <w:rPr>
          <w:color w:val="231F20"/>
          <w:spacing w:val="-2"/>
        </w:rPr>
        <w:t> </w:t>
      </w:r>
      <w:r>
        <w:rPr>
          <w:color w:val="231F20"/>
        </w:rPr>
        <w:t>sie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PV-Anlage </w:t>
      </w:r>
      <w:r>
        <w:rPr>
          <w:color w:val="231F20"/>
        </w:rPr>
        <w:t>der</w:t>
      </w:r>
      <w:r>
        <w:rPr>
          <w:color w:val="231F20"/>
          <w:spacing w:val="-2"/>
        </w:rPr>
        <w:t> </w:t>
      </w:r>
      <w:r>
        <w:rPr>
          <w:color w:val="231F20"/>
        </w:rPr>
        <w:t>Genossenschaft</w:t>
      </w:r>
      <w:r>
        <w:rPr>
          <w:color w:val="231F20"/>
          <w:spacing w:val="21"/>
        </w:rPr>
        <w:t> </w:t>
      </w:r>
      <w:r>
        <w:rPr>
          <w:color w:val="231F20"/>
        </w:rPr>
        <w:t>abkaufte.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color w:val="231F20"/>
        </w:rPr>
        <w:t>Seit</w:t>
      </w:r>
      <w:r>
        <w:rPr>
          <w:color w:val="231F20"/>
          <w:spacing w:val="39"/>
        </w:rPr>
        <w:t> </w:t>
      </w:r>
      <w:r>
        <w:rPr>
          <w:color w:val="231F20"/>
        </w:rPr>
        <w:t>2011</w:t>
      </w:r>
      <w:r>
        <w:rPr>
          <w:color w:val="231F20"/>
          <w:spacing w:val="40"/>
        </w:rPr>
        <w:t> </w:t>
      </w:r>
      <w:r>
        <w:rPr>
          <w:color w:val="231F20"/>
        </w:rPr>
        <w:t>führt</w:t>
      </w:r>
      <w:r>
        <w:rPr>
          <w:color w:val="231F20"/>
          <w:spacing w:val="39"/>
        </w:rPr>
        <w:t> </w:t>
      </w:r>
      <w:r>
        <w:rPr>
          <w:color w:val="231F20"/>
        </w:rPr>
        <w:t>die</w:t>
      </w:r>
      <w:r>
        <w:rPr>
          <w:color w:val="231F20"/>
          <w:spacing w:val="40"/>
        </w:rPr>
        <w:t> </w:t>
      </w:r>
      <w:r>
        <w:rPr>
          <w:color w:val="231F20"/>
        </w:rPr>
        <w:t>Genossenschaft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Informationsanlässe</w:t>
      </w:r>
      <w:r>
        <w:rPr>
          <w:color w:val="231F20"/>
          <w:spacing w:val="27"/>
        </w:rPr>
        <w:t> </w:t>
      </w:r>
      <w:r>
        <w:rPr>
          <w:color w:val="231F20"/>
        </w:rPr>
        <w:t>und</w:t>
      </w:r>
      <w:r>
        <w:rPr>
          <w:color w:val="231F20"/>
          <w:spacing w:val="28"/>
        </w:rPr>
        <w:t> </w:t>
      </w:r>
      <w:r>
        <w:rPr>
          <w:color w:val="231F20"/>
        </w:rPr>
        <w:t>Beratungen</w:t>
      </w:r>
      <w:r>
        <w:rPr>
          <w:color w:val="231F20"/>
          <w:spacing w:val="27"/>
        </w:rPr>
        <w:t> </w:t>
      </w:r>
      <w:r>
        <w:rPr>
          <w:color w:val="231F20"/>
        </w:rPr>
        <w:t>bei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Privaten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Gewerbebetrieben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durch.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188</w:t>
      </w:r>
      <w:r>
        <w:rPr>
          <w:color w:val="231F20"/>
          <w:spacing w:val="36"/>
        </w:rPr>
        <w:t> </w:t>
      </w:r>
      <w:r>
        <w:rPr>
          <w:color w:val="231F20"/>
        </w:rPr>
        <w:t>Genossenschafter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36"/>
        </w:rPr>
        <w:t> </w:t>
      </w:r>
      <w:r>
        <w:rPr>
          <w:color w:val="231F20"/>
        </w:rPr>
        <w:t>mit</w:t>
      </w:r>
      <w:r>
        <w:rPr>
          <w:color w:val="231F20"/>
          <w:spacing w:val="37"/>
        </w:rPr>
        <w:t> </w:t>
      </w:r>
      <w:r>
        <w:rPr>
          <w:color w:val="231F20"/>
        </w:rPr>
        <w:t>einem</w:t>
      </w:r>
      <w:r>
        <w:rPr>
          <w:color w:val="231F20"/>
          <w:spacing w:val="24"/>
        </w:rPr>
        <w:t> </w:t>
      </w:r>
      <w:r>
        <w:rPr>
          <w:color w:val="231F20"/>
        </w:rPr>
        <w:t>vierteljährlich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erscheinenden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Newsletter</w:t>
      </w:r>
      <w:r>
        <w:rPr>
          <w:color w:val="231F20"/>
          <w:spacing w:val="52"/>
        </w:rPr>
        <w:t> </w:t>
      </w:r>
      <w:r>
        <w:rPr>
          <w:color w:val="231F20"/>
        </w:rPr>
        <w:t>über </w:t>
      </w:r>
      <w:r>
        <w:rPr>
          <w:color w:val="231F20"/>
          <w:spacing w:val="17"/>
        </w:rPr>
        <w:t> </w:t>
      </w:r>
      <w:r>
        <w:rPr>
          <w:color w:val="231F20"/>
        </w:rPr>
        <w:t>die </w:t>
      </w:r>
      <w:r>
        <w:rPr>
          <w:color w:val="231F20"/>
          <w:spacing w:val="17"/>
        </w:rPr>
        <w:t> </w:t>
      </w:r>
      <w:r>
        <w:rPr>
          <w:color w:val="231F20"/>
        </w:rPr>
        <w:t>Aktivitäten </w:t>
      </w:r>
      <w:r>
        <w:rPr>
          <w:color w:val="231F20"/>
          <w:spacing w:val="17"/>
        </w:rPr>
        <w:t> </w:t>
      </w:r>
      <w:r>
        <w:rPr>
          <w:color w:val="231F20"/>
        </w:rPr>
        <w:t>der </w:t>
      </w:r>
      <w:r>
        <w:rPr>
          <w:color w:val="231F20"/>
          <w:spacing w:val="17"/>
        </w:rPr>
        <w:t> </w:t>
      </w:r>
      <w:r>
        <w:rPr>
          <w:color w:val="231F20"/>
        </w:rPr>
        <w:t>Genossenschaft</w:t>
      </w:r>
      <w:r>
        <w:rPr/>
      </w:r>
    </w:p>
    <w:p>
      <w:pPr>
        <w:pStyle w:val="BodyText"/>
        <w:spacing w:line="230" w:lineRule="exact" w:before="52"/>
        <w:ind w:right="8"/>
        <w:jc w:val="both"/>
      </w:pPr>
      <w:r>
        <w:rPr/>
        <w:br w:type="column"/>
      </w:r>
      <w:r>
        <w:rPr>
          <w:color w:val="231F20"/>
        </w:rPr>
        <w:t>und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Veränderungen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Solarbranc</w:t>
      </w:r>
      <w:r>
        <w:rPr>
          <w:color w:val="0C1C23"/>
          <w:spacing w:val="-1"/>
        </w:rPr>
        <w:t>he</w:t>
      </w:r>
      <w:r>
        <w:rPr>
          <w:color w:val="0C1C23"/>
          <w:spacing w:val="41"/>
        </w:rPr>
        <w:t> </w:t>
      </w:r>
      <w:r>
        <w:rPr>
          <w:color w:val="231F20"/>
        </w:rPr>
        <w:t>informiert.</w:t>
      </w:r>
      <w:r>
        <w:rPr>
          <w:color w:val="231F20"/>
          <w:spacing w:val="8"/>
        </w:rPr>
        <w:t> </w:t>
      </w:r>
      <w:r>
        <w:rPr>
          <w:color w:val="231F20"/>
        </w:rPr>
        <w:t>Mit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</w:rPr>
        <w:t>«Aktion99»,</w:t>
      </w:r>
      <w:r>
        <w:rPr>
          <w:color w:val="231F20"/>
          <w:spacing w:val="8"/>
        </w:rPr>
        <w:t> </w:t>
      </w:r>
      <w:r>
        <w:rPr>
          <w:color w:val="231F20"/>
        </w:rPr>
        <w:t>bei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Anlagen</w:t>
      </w:r>
      <w:r>
        <w:rPr>
          <w:color w:val="231F20"/>
          <w:spacing w:val="45"/>
        </w:rPr>
        <w:t> </w:t>
      </w:r>
      <w:r>
        <w:rPr>
          <w:color w:val="231F20"/>
        </w:rPr>
        <w:t>und</w:t>
      </w:r>
      <w:r>
        <w:rPr>
          <w:color w:val="231F20"/>
          <w:spacing w:val="46"/>
        </w:rPr>
        <w:t> </w:t>
      </w:r>
      <w:r>
        <w:rPr>
          <w:color w:val="231F20"/>
        </w:rPr>
        <w:t>Solarzellen</w:t>
      </w:r>
      <w:r>
        <w:rPr>
          <w:color w:val="231F20"/>
          <w:spacing w:val="45"/>
        </w:rPr>
        <w:t> </w:t>
      </w:r>
      <w:r>
        <w:rPr>
          <w:color w:val="231F20"/>
        </w:rPr>
        <w:t>zu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fixen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Preisen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angeboten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wurden,</w:t>
      </w:r>
      <w:r>
        <w:rPr>
          <w:color w:val="231F20"/>
          <w:spacing w:val="19"/>
        </w:rPr>
        <w:t> </w:t>
      </w:r>
      <w:r>
        <w:rPr>
          <w:color w:val="231F20"/>
        </w:rPr>
        <w:t>stärkte</w:t>
      </w:r>
      <w:r>
        <w:rPr>
          <w:color w:val="231F20"/>
          <w:spacing w:val="30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Genossen-</w:t>
      </w:r>
      <w:r>
        <w:rPr>
          <w:color w:val="231F20"/>
          <w:spacing w:val="38"/>
        </w:rPr>
        <w:t> </w:t>
      </w:r>
      <w:r>
        <w:rPr>
          <w:color w:val="231F20"/>
        </w:rPr>
        <w:t>schaft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Zusammenarbeit</w:t>
      </w:r>
      <w:r>
        <w:rPr>
          <w:color w:val="231F20"/>
          <w:spacing w:val="28"/>
        </w:rPr>
        <w:t> </w:t>
      </w:r>
      <w:r>
        <w:rPr>
          <w:color w:val="231F20"/>
        </w:rPr>
        <w:t>mit</w:t>
      </w:r>
      <w:r>
        <w:rPr>
          <w:color w:val="231F20"/>
          <w:spacing w:val="29"/>
        </w:rPr>
        <w:t> </w:t>
      </w:r>
      <w:r>
        <w:rPr>
          <w:color w:val="231F20"/>
        </w:rPr>
        <w:t>dem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loka-</w:t>
      </w:r>
      <w:r>
        <w:rPr>
          <w:color w:val="231F20"/>
          <w:spacing w:val="44"/>
        </w:rPr>
        <w:t> </w:t>
      </w:r>
      <w:r>
        <w:rPr>
          <w:color w:val="231F20"/>
        </w:rPr>
        <w:t>len</w:t>
      </w:r>
      <w:r>
        <w:rPr>
          <w:color w:val="231F20"/>
          <w:spacing w:val="16"/>
        </w:rPr>
        <w:t> </w:t>
      </w:r>
      <w:r>
        <w:rPr>
          <w:color w:val="231F20"/>
        </w:rPr>
        <w:t>Solar-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Energiegewerbe.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Aktion</w:t>
      </w:r>
      <w:r>
        <w:rPr>
          <w:color w:val="231F20"/>
          <w:spacing w:val="26"/>
        </w:rPr>
        <w:t> </w:t>
      </w:r>
      <w:r>
        <w:rPr>
          <w:color w:val="231F20"/>
        </w:rPr>
        <w:t>führte</w:t>
      </w:r>
      <w:r>
        <w:rPr>
          <w:color w:val="231F20"/>
          <w:spacing w:val="4"/>
        </w:rPr>
        <w:t> </w:t>
      </w:r>
      <w:r>
        <w:rPr>
          <w:color w:val="231F20"/>
        </w:rPr>
        <w:t>bisher</w:t>
      </w:r>
      <w:r>
        <w:rPr>
          <w:color w:val="231F20"/>
          <w:spacing w:val="4"/>
        </w:rPr>
        <w:t> </w:t>
      </w:r>
      <w:r>
        <w:rPr>
          <w:color w:val="231F20"/>
        </w:rPr>
        <w:t>zum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Bau</w:t>
      </w:r>
      <w:r>
        <w:rPr>
          <w:color w:val="231F20"/>
          <w:spacing w:val="4"/>
        </w:rPr>
        <w:t> </w:t>
      </w:r>
      <w:r>
        <w:rPr>
          <w:color w:val="231F20"/>
        </w:rPr>
        <w:t>von</w:t>
      </w:r>
      <w:r>
        <w:rPr>
          <w:color w:val="231F20"/>
          <w:spacing w:val="4"/>
        </w:rPr>
        <w:t> </w:t>
      </w:r>
      <w:r>
        <w:rPr>
          <w:color w:val="231F20"/>
        </w:rPr>
        <w:t>12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weiteren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Anlagen.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Über</w:t>
      </w:r>
      <w:r>
        <w:rPr>
          <w:color w:val="231F20"/>
          <w:spacing w:val="30"/>
        </w:rPr>
        <w:t> </w:t>
      </w:r>
      <w:r>
        <w:rPr>
          <w:color w:val="231F20"/>
        </w:rPr>
        <w:t>280</w:t>
      </w:r>
      <w:r>
        <w:rPr>
          <w:color w:val="231F20"/>
          <w:spacing w:val="31"/>
        </w:rPr>
        <w:t> </w:t>
      </w:r>
      <w:r>
        <w:rPr>
          <w:color w:val="231F20"/>
        </w:rPr>
        <w:t>Dächer</w:t>
      </w:r>
      <w:r>
        <w:rPr>
          <w:color w:val="231F20"/>
          <w:spacing w:val="30"/>
        </w:rPr>
        <w:t> </w:t>
      </w:r>
      <w:r>
        <w:rPr>
          <w:color w:val="231F20"/>
        </w:rPr>
        <w:t>der</w:t>
      </w:r>
      <w:r>
        <w:rPr>
          <w:color w:val="231F20"/>
          <w:spacing w:val="31"/>
        </w:rPr>
        <w:t> </w:t>
      </w:r>
      <w:r>
        <w:rPr>
          <w:color w:val="231F20"/>
        </w:rPr>
        <w:t>Gemeinde</w:t>
      </w:r>
      <w:r>
        <w:rPr>
          <w:color w:val="231F20"/>
          <w:spacing w:val="31"/>
        </w:rPr>
        <w:t> </w:t>
      </w:r>
      <w:r>
        <w:rPr>
          <w:color w:val="231F20"/>
        </w:rPr>
        <w:t>Spiez</w:t>
      </w:r>
      <w:r>
        <w:rPr>
          <w:color w:val="231F20"/>
          <w:spacing w:val="25"/>
        </w:rPr>
        <w:t> </w:t>
      </w:r>
      <w:r>
        <w:rPr>
          <w:color w:val="231F20"/>
        </w:rPr>
        <w:t>sind</w:t>
      </w:r>
      <w:r>
        <w:rPr>
          <w:color w:val="231F20"/>
          <w:spacing w:val="29"/>
        </w:rPr>
        <w:t> </w:t>
      </w:r>
      <w:r>
        <w:rPr>
          <w:color w:val="231F20"/>
        </w:rPr>
        <w:t>heute</w:t>
      </w:r>
      <w:r>
        <w:rPr>
          <w:color w:val="231F20"/>
          <w:spacing w:val="30"/>
        </w:rPr>
        <w:t> </w:t>
      </w:r>
      <w:r>
        <w:rPr>
          <w:color w:val="231F20"/>
        </w:rPr>
        <w:t>mit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30"/>
        </w:rPr>
        <w:t> </w:t>
      </w:r>
      <w:r>
        <w:rPr>
          <w:color w:val="231F20"/>
        </w:rPr>
        <w:t>ausgerüstet.</w:t>
      </w:r>
      <w:r>
        <w:rPr>
          <w:color w:val="231F20"/>
          <w:spacing w:val="21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Solarstromanteil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</w:rPr>
        <w:t>Gemeinde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schätzt</w:t>
      </w:r>
      <w:r>
        <w:rPr>
          <w:color w:val="231F20"/>
          <w:spacing w:val="26"/>
        </w:rPr>
        <w:t> </w:t>
      </w:r>
      <w:r>
        <w:rPr>
          <w:color w:val="231F20"/>
        </w:rPr>
        <w:t>SpiezSolar</w:t>
      </w:r>
      <w:r>
        <w:rPr>
          <w:color w:val="231F20"/>
          <w:spacing w:val="7"/>
        </w:rPr>
        <w:t> </w:t>
      </w:r>
      <w:r>
        <w:rPr>
          <w:color w:val="231F20"/>
        </w:rPr>
        <w:t>auf</w:t>
      </w:r>
      <w:r>
        <w:rPr>
          <w:color w:val="231F20"/>
          <w:spacing w:val="7"/>
        </w:rPr>
        <w:t> </w:t>
      </w:r>
      <w:r>
        <w:rPr>
          <w:color w:val="231F20"/>
        </w:rPr>
        <w:t>etwa</w:t>
      </w:r>
      <w:r>
        <w:rPr>
          <w:color w:val="231F20"/>
          <w:spacing w:val="7"/>
        </w:rPr>
        <w:t> </w:t>
      </w:r>
      <w:r>
        <w:rPr>
          <w:color w:val="231F20"/>
        </w:rPr>
        <w:t>7%.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Genossen-</w:t>
      </w:r>
      <w:r>
        <w:rPr>
          <w:color w:val="231F20"/>
          <w:spacing w:val="24"/>
        </w:rPr>
        <w:t> </w:t>
      </w:r>
      <w:r>
        <w:rPr>
          <w:color w:val="231F20"/>
        </w:rPr>
        <w:t>schaft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strebt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nun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an,</w:t>
      </w:r>
      <w:r>
        <w:rPr>
          <w:color w:val="231F20"/>
          <w:spacing w:val="42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</w:rPr>
        <w:t>10%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Schwelle</w:t>
      </w:r>
      <w:r>
        <w:rPr>
          <w:color w:val="231F20"/>
          <w:spacing w:val="28"/>
        </w:rPr>
        <w:t> </w:t>
      </w:r>
      <w:r>
        <w:rPr>
          <w:color w:val="231F20"/>
        </w:rPr>
        <w:t>möglichst</w:t>
      </w:r>
      <w:r>
        <w:rPr>
          <w:color w:val="231F20"/>
          <w:spacing w:val="24"/>
        </w:rPr>
        <w:t> </w:t>
      </w:r>
      <w:r>
        <w:rPr>
          <w:color w:val="231F20"/>
        </w:rPr>
        <w:t>bald</w:t>
      </w:r>
      <w:r>
        <w:rPr>
          <w:color w:val="231F20"/>
          <w:spacing w:val="24"/>
        </w:rPr>
        <w:t> </w:t>
      </w:r>
      <w:r>
        <w:rPr>
          <w:color w:val="231F20"/>
        </w:rPr>
        <w:t>zu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erreichen.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ihren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eh-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renamtlichen</w:t>
      </w:r>
      <w:r>
        <w:rPr>
          <w:color w:val="231F20"/>
          <w:spacing w:val="45"/>
        </w:rPr>
        <w:t> </w:t>
      </w:r>
      <w:r>
        <w:rPr>
          <w:color w:val="231F20"/>
        </w:rPr>
        <w:t>Einsatz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45"/>
        </w:rPr>
        <w:t> </w:t>
      </w:r>
      <w:r>
        <w:rPr>
          <w:color w:val="231F20"/>
        </w:rPr>
        <w:t>die</w:t>
      </w:r>
      <w:r>
        <w:rPr>
          <w:color w:val="231F20"/>
          <w:spacing w:val="46"/>
        </w:rPr>
        <w:t> </w:t>
      </w:r>
      <w:r>
        <w:rPr>
          <w:color w:val="231F20"/>
        </w:rPr>
        <w:t>Genos-</w:t>
      </w:r>
      <w:r>
        <w:rPr>
          <w:color w:val="231F20"/>
          <w:spacing w:val="32"/>
        </w:rPr>
        <w:t> </w:t>
      </w:r>
      <w:r>
        <w:rPr>
          <w:color w:val="231F20"/>
        </w:rPr>
        <w:t>senschaft</w:t>
      </w:r>
      <w:r>
        <w:rPr>
          <w:color w:val="231F20"/>
          <w:spacing w:val="19"/>
        </w:rPr>
        <w:t> </w:t>
      </w:r>
      <w:r>
        <w:rPr>
          <w:color w:val="231F20"/>
        </w:rPr>
        <w:t>SpiezSolar</w:t>
      </w:r>
      <w:r>
        <w:rPr>
          <w:color w:val="231F20"/>
          <w:spacing w:val="19"/>
        </w:rPr>
        <w:t> </w:t>
      </w:r>
      <w:r>
        <w:rPr>
          <w:color w:val="231F20"/>
        </w:rPr>
        <w:t>das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19"/>
        </w:rPr>
        <w:t> </w:t>
      </w:r>
      <w:r>
        <w:rPr>
          <w:color w:val="231F20"/>
        </w:rPr>
        <w:t>Solar-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preis-Diplom</w:t>
      </w:r>
      <w:r>
        <w:rPr>
          <w:color w:val="231F20"/>
        </w:rPr>
        <w:t> 2018.</w:t>
      </w:r>
      <w:r>
        <w:rPr/>
      </w:r>
    </w:p>
    <w:p>
      <w:pPr>
        <w:spacing w:before="87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Genossenschaft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46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1999</w:t>
      </w:r>
      <w:r>
        <w:rPr>
          <w:rFonts w:ascii="Theinhardt Regular" w:hAnsi="Theinhardt Regular"/>
          <w:color w:val="231F20"/>
          <w:sz w:val="14"/>
        </w:rPr>
        <w:t>: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Gründung</w:t>
      </w:r>
      <w:r>
        <w:rPr>
          <w:rFonts w:ascii="Theinhardt Bold" w:hAnsi="Theinhardt Bold"/>
          <w:sz w:val="14"/>
        </w:rPr>
      </w:r>
    </w:p>
    <w:p>
      <w:pPr>
        <w:spacing w:before="32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1999</w:t>
      </w:r>
      <w:r>
        <w:rPr>
          <w:rFonts w:ascii="Theinhardt Regular"/>
          <w:color w:val="231F20"/>
          <w:sz w:val="14"/>
        </w:rPr>
        <w:t>: </w:t>
      </w:r>
      <w:r>
        <w:rPr>
          <w:rFonts w:ascii="Theinhardt Regular"/>
          <w:color w:val="231F20"/>
          <w:spacing w:val="1"/>
          <w:sz w:val="14"/>
        </w:rPr>
        <w:t>7.6-kWp-PV-Anlage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Oberstufenzentrum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0" w:right="12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2011-2013</w:t>
      </w:r>
      <w:r>
        <w:rPr>
          <w:rFonts w:ascii="Theinhardt Regular" w:hAnsi="Theinhardt Regular"/>
          <w:color w:val="231F20"/>
          <w:spacing w:val="-2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3 </w:t>
      </w:r>
      <w:r>
        <w:rPr>
          <w:rFonts w:ascii="Theinhardt Regular" w:hAnsi="Theinhardt Regular"/>
          <w:color w:val="231F20"/>
          <w:spacing w:val="2"/>
          <w:sz w:val="14"/>
        </w:rPr>
        <w:t>Informationsanlässe,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unentgeltiche</w:t>
      </w:r>
      <w:r>
        <w:rPr>
          <w:rFonts w:ascii="Theinhardt Regular" w:hAnsi="Theinhardt Regular"/>
          <w:color w:val="231F20"/>
          <w:spacing w:val="4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Beratungen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Dachabklärungen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2012</w:t>
      </w:r>
      <w:r>
        <w:rPr>
          <w:rFonts w:ascii="Theinhardt Regular"/>
          <w:color w:val="231F20"/>
          <w:spacing w:val="-1"/>
          <w:sz w:val="14"/>
        </w:rPr>
        <w:t>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30-kWp-PV-Anlage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Garage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Schneiter</w:t>
      </w:r>
      <w:r>
        <w:rPr>
          <w:rFonts w:ascii="Theinhardt Regular"/>
          <w:sz w:val="14"/>
        </w:rPr>
      </w:r>
    </w:p>
    <w:p>
      <w:pPr>
        <w:spacing w:before="32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2014</w:t>
      </w:r>
      <w:r>
        <w:rPr>
          <w:rFonts w:ascii="Theinhardt Regular"/>
          <w:color w:val="231F20"/>
          <w:spacing w:val="-1"/>
          <w:sz w:val="14"/>
        </w:rPr>
        <w:t>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74-kWp-PV-Anlage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Bibliothek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0" w:right="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2017</w:t>
      </w:r>
      <w:r>
        <w:rPr>
          <w:rFonts w:ascii="Theinhardt Regular" w:hAnsi="Theinhardt Regular"/>
          <w:color w:val="231F20"/>
          <w:spacing w:val="-2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29.9-kWp-PV-Anlage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auf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Vordach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Turnhalle </w:t>
      </w:r>
      <w:r>
        <w:rPr>
          <w:rFonts w:ascii="Theinhardt Regular" w:hAnsi="Theinhardt Regular"/>
          <w:color w:val="231F20"/>
          <w:spacing w:val="1"/>
          <w:sz w:val="14"/>
        </w:rPr>
        <w:t>Dürrenbühl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2017</w:t>
      </w:r>
      <w:r>
        <w:rPr>
          <w:rFonts w:ascii="Theinhardt Regular" w:hAnsi="Theinhardt Regular"/>
          <w:color w:val="231F20"/>
          <w:spacing w:val="-2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Anlass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«Energiewende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als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Chance»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00" w:right="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2017/2018</w:t>
      </w:r>
      <w:r>
        <w:rPr>
          <w:rFonts w:ascii="Theinhardt Regular" w:hAnsi="Theinhardt Regular"/>
          <w:color w:val="231F20"/>
          <w:spacing w:val="-2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«Aktion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99»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(Förderung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Solarenergie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in </w:t>
      </w:r>
      <w:r>
        <w:rPr>
          <w:rFonts w:ascii="Theinhardt Regular" w:hAnsi="Theinhardt Regular"/>
          <w:color w:val="231F20"/>
          <w:spacing w:val="2"/>
          <w:sz w:val="14"/>
        </w:rPr>
        <w:t>Zusammenarbeit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lokalem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Gewerbe)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Ca.</w:t>
      </w:r>
      <w:r>
        <w:rPr>
          <w:rFonts w:ascii="Theinhardt Regular"/>
          <w:color w:val="231F20"/>
          <w:sz w:val="14"/>
        </w:rPr>
        <w:t> 2 </w:t>
      </w:r>
      <w:r>
        <w:rPr>
          <w:rFonts w:ascii="Theinhardt Regular"/>
          <w:color w:val="231F20"/>
          <w:spacing w:val="2"/>
          <w:sz w:val="14"/>
        </w:rPr>
        <w:t>Beratungen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vor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Ort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pro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Monat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0" w:right="92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Genossenschafter/-innen: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188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Verwaltung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SpiezSolar: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Personen</w:t>
      </w:r>
      <w:r>
        <w:rPr>
          <w:rFonts w:ascii="Theinhardt Regular"/>
          <w:sz w:val="14"/>
        </w:rPr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0" w:right="126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Genossenschaft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SpiezSolar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Postfach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311,</w:t>
      </w:r>
      <w:r>
        <w:rPr>
          <w:rFonts w:ascii="Theinhardt Regular"/>
          <w:color w:val="231F20"/>
          <w:sz w:val="14"/>
        </w:rPr>
        <w:t> 3700 </w:t>
      </w:r>
      <w:r>
        <w:rPr>
          <w:rFonts w:ascii="Theinhardt Regular"/>
          <w:color w:val="231F20"/>
          <w:spacing w:val="1"/>
          <w:sz w:val="14"/>
        </w:rPr>
        <w:t>Spiez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0" w:right="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408.189087pt;margin-top:18.652103pt;width:167.25pt;height:.45pt;mso-position-horizontal-relative:page;mso-position-vertical-relative:paragraph;z-index:1072" coordorigin="8164,373" coordsize="3345,9">
            <v:group style="position:absolute;left:8185;top:377;width:3311;height:2" coordorigin="8185,377" coordsize="3311,2">
              <v:shape style="position:absolute;left:8185;top:377;width:3311;height:2" coordorigin="8185,377" coordsize="3311,0" path="m8185,377l11496,377e" filled="false" stroked="true" strokeweight=".425pt" strokecolor="#231f20">
                <v:path arrowok="t"/>
                <v:stroke dashstyle="dash"/>
              </v:shape>
            </v:group>
            <v:group style="position:absolute;left:8168;top:377;width:2;height:2" coordorigin="8168,377" coordsize="2,2">
              <v:shape style="position:absolute;left:8168;top:377;width:2;height:2" coordorigin="8168,377" coordsize="0,0" path="m8168,377l8168,377e" filled="false" stroked="true" strokeweight=".425pt" strokecolor="#231f20">
                <v:path arrowok="t"/>
              </v:shape>
            </v:group>
            <v:group style="position:absolute;left:11504;top:377;width:2;height:2" coordorigin="11504,377" coordsize="2,2">
              <v:shape style="position:absolute;left:11504;top:377;width:2;height:2" coordorigin="11504,377" coordsize="0,0" path="m11504,377l11504,377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077 </w:t>
      </w:r>
      <w:r>
        <w:rPr>
          <w:rFonts w:ascii="Theinhardt Regular"/>
          <w:color w:val="231F20"/>
          <w:spacing w:val="1"/>
          <w:sz w:val="14"/>
        </w:rPr>
        <w:t>446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17</w:t>
      </w:r>
      <w:hyperlink r:id="rId5">
        <w:r>
          <w:rPr>
            <w:rFonts w:ascii="Theinhardt Regular"/>
            <w:color w:val="231F20"/>
            <w:spacing w:val="-7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info@spiezsolar.ch</w:t>
        </w:r>
      </w:hyperlink>
      <w:r>
        <w:rPr>
          <w:rFonts w:ascii="Theinhardt Regular"/>
          <w:color w:val="231F20"/>
          <w:spacing w:val="32"/>
          <w:sz w:val="14"/>
        </w:rPr>
        <w:t> </w:t>
      </w:r>
      <w:hyperlink r:id="rId6">
        <w:r>
          <w:rPr>
            <w:rFonts w:ascii="Theinhardt Regular"/>
            <w:color w:val="231F20"/>
            <w:spacing w:val="1"/>
            <w:sz w:val="14"/>
          </w:rPr>
          <w:t>www.spiezsolar.ch</w:t>
        </w:r>
        <w:r>
          <w:rPr>
            <w:rFonts w:ascii="Theinhardt Regular"/>
            <w:sz w:val="14"/>
          </w:rPr>
        </w:r>
      </w:hyperlink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3" w:equalWidth="0">
            <w:col w:w="3456" w:space="115"/>
            <w:col w:w="3457" w:space="115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pStyle w:val="Heading1"/>
        <w:tabs>
          <w:tab w:pos="3686" w:val="left" w:leader="none"/>
        </w:tabs>
        <w:spacing w:line="200" w:lineRule="atLeast"/>
        <w:ind w:right="0"/>
        <w:jc w:val="left"/>
      </w:pPr>
      <w:r>
        <w:rPr>
          <w:position w:val="1"/>
        </w:rPr>
        <w:drawing>
          <wp:inline distT="0" distB="0" distL="0" distR="0">
            <wp:extent cx="2131904" cy="12466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04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2118149" cy="126187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14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3672" w:val="left" w:leader="none"/>
        </w:tabs>
        <w:spacing w:line="191" w:lineRule="exact"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p>
      <w:pPr>
        <w:pStyle w:val="Heading1"/>
        <w:tabs>
          <w:tab w:pos="3672" w:val="left" w:leader="none"/>
        </w:tabs>
        <w:spacing w:line="200" w:lineRule="atLeast"/>
        <w:ind w:left="114" w:right="0"/>
        <w:jc w:val="left"/>
        <w:rPr>
          <w:rFonts w:ascii="Theinhardt Bold" w:hAnsi="Theinhardt Bold" w:cs="Theinhardt Bold" w:eastAsia="Theinhardt Bold"/>
        </w:rPr>
      </w:pPr>
      <w:r>
        <w:rPr>
          <w:rFonts w:ascii="Theinhardt Bold"/>
          <w:position w:val="2"/>
        </w:rPr>
        <w:drawing>
          <wp:inline distT="0" distB="0" distL="0" distR="0">
            <wp:extent cx="2119007" cy="129844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007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2"/>
        </w:rPr>
      </w:r>
      <w:r>
        <w:rPr>
          <w:rFonts w:ascii="Theinhardt Bold"/>
          <w:position w:val="2"/>
        </w:rPr>
        <w:tab/>
      </w:r>
      <w:r>
        <w:rPr>
          <w:rFonts w:ascii="Theinhardt Bold"/>
        </w:rPr>
        <w:drawing>
          <wp:inline distT="0" distB="0" distL="0" distR="0">
            <wp:extent cx="2121571" cy="130454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71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</w:rPr>
      </w:r>
    </w:p>
    <w:p>
      <w:pPr>
        <w:tabs>
          <w:tab w:pos="3672" w:val="left" w:leader="none"/>
        </w:tabs>
        <w:spacing w:before="3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  <w:tab/>
        <w:t>4</w:t>
      </w:r>
      <w:r>
        <w:rPr>
          <w:rFonts w:asci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8"/>
          <w:szCs w:val="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8"/>
          <w:szCs w:val="8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numPr>
          <w:ilvl w:val="0"/>
          <w:numId w:val="1"/>
        </w:numPr>
        <w:tabs>
          <w:tab w:pos="342" w:val="left" w:leader="none"/>
        </w:tabs>
        <w:spacing w:line="172" w:lineRule="exact" w:before="68"/>
        <w:ind w:left="341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74-kWp-PV-Anlage</w:t>
      </w:r>
      <w:r>
        <w:rPr>
          <w:rFonts w:ascii="Theinhardt Bold"/>
          <w:b/>
          <w:color w:val="231F20"/>
          <w:sz w:val="14"/>
        </w:rPr>
        <w:t> auf </w:t>
      </w:r>
      <w:r>
        <w:rPr>
          <w:rFonts w:ascii="Theinhardt Bold"/>
          <w:b/>
          <w:color w:val="231F20"/>
          <w:spacing w:val="-1"/>
          <w:sz w:val="14"/>
        </w:rPr>
        <w:t>dem</w:t>
      </w:r>
      <w:r>
        <w:rPr>
          <w:rFonts w:ascii="Theinhardt Bold"/>
          <w:b/>
          <w:color w:val="231F20"/>
          <w:sz w:val="14"/>
        </w:rPr>
        <w:t> Dach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Bibliothek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42" w:val="left" w:leader="none"/>
        </w:tabs>
        <w:spacing w:line="160" w:lineRule="exact" w:before="0"/>
        <w:ind w:left="341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Die von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Genossenschaft SpiezSolar </w:t>
      </w:r>
      <w:r>
        <w:rPr>
          <w:rFonts w:ascii="Theinhardt Bold"/>
          <w:b/>
          <w:color w:val="231F20"/>
          <w:spacing w:val="-1"/>
          <w:sz w:val="14"/>
        </w:rPr>
        <w:t>erstellte</w:t>
      </w:r>
      <w:r>
        <w:rPr>
          <w:rFonts w:ascii="Theinhardt Bold"/>
          <w:sz w:val="14"/>
        </w:rPr>
      </w:r>
    </w:p>
    <w:p>
      <w:pPr>
        <w:spacing w:line="207" w:lineRule="auto" w:before="5"/>
        <w:ind w:left="341" w:right="56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29.9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PV-Anlage auf </w:t>
      </w:r>
      <w:r>
        <w:rPr>
          <w:rFonts w:ascii="Theinhardt Bold" w:hAnsi="Theinhardt Bold"/>
          <w:b/>
          <w:color w:val="231F20"/>
          <w:spacing w:val="-1"/>
          <w:sz w:val="14"/>
        </w:rPr>
        <w:t>dem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Vordach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Turnhalle</w:t>
      </w:r>
      <w:r>
        <w:rPr>
          <w:rFonts w:ascii="Theinhardt Bold" w:hAnsi="Theinhardt Bold"/>
          <w:b/>
          <w:color w:val="231F20"/>
          <w:sz w:val="14"/>
        </w:rPr>
        <w:t> Dürrenbühl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42" w:val="left" w:leader="none"/>
        </w:tabs>
        <w:spacing w:line="160" w:lineRule="exact" w:before="76"/>
        <w:ind w:left="341" w:right="402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pacing w:val="-1"/>
          <w:sz w:val="14"/>
        </w:rPr>
        <w:t>Verwaltungsmitglieder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Genossenschaft</w:t>
      </w:r>
      <w:r>
        <w:rPr>
          <w:rFonts w:ascii="Theinhardt Bold"/>
          <w:b/>
          <w:color w:val="231F20"/>
          <w:spacing w:val="38"/>
          <w:sz w:val="14"/>
        </w:rPr>
        <w:t> </w:t>
      </w:r>
      <w:r>
        <w:rPr>
          <w:rFonts w:ascii="Theinhardt Bold"/>
          <w:b/>
          <w:color w:val="231F20"/>
          <w:sz w:val="14"/>
        </w:rPr>
        <w:t>SpiezSolar (es </w:t>
      </w:r>
      <w:r>
        <w:rPr>
          <w:rFonts w:ascii="Theinhardt Bold"/>
          <w:b/>
          <w:color w:val="231F20"/>
          <w:spacing w:val="-1"/>
          <w:sz w:val="14"/>
        </w:rPr>
        <w:t>fehlen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drei</w:t>
      </w:r>
      <w:r>
        <w:rPr>
          <w:rFonts w:ascii="Theinhardt Bold"/>
          <w:b/>
          <w:color w:val="231F20"/>
          <w:sz w:val="14"/>
        </w:rPr>
        <w:t> Mitglieder)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42" w:val="left" w:leader="none"/>
        </w:tabs>
        <w:spacing w:line="177" w:lineRule="exact" w:before="0"/>
        <w:ind w:left="341" w:right="0" w:hanging="227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Informationsveranstaltung</w:t>
      </w:r>
      <w:r>
        <w:rPr>
          <w:rFonts w:ascii="Theinhardt Bold" w:hAnsi="Theinhardt Bold"/>
          <w:b/>
          <w:color w:val="231F20"/>
          <w:sz w:val="14"/>
        </w:rPr>
        <w:t> zur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«</w:t>
      </w:r>
      <w:r>
        <w:rPr>
          <w:rFonts w:ascii="Theinhardt Bold" w:hAnsi="Theinhardt Bold"/>
          <w:b/>
          <w:color w:val="231F20"/>
          <w:sz w:val="14"/>
        </w:rPr>
        <w:t>Aktion99</w:t>
      </w:r>
      <w:r>
        <w:rPr>
          <w:rFonts w:ascii="Theinhardt Regular" w:hAnsi="Theinhardt Regular"/>
          <w:color w:val="231F20"/>
          <w:sz w:val="14"/>
        </w:rPr>
        <w:t>»</w:t>
      </w:r>
      <w:r>
        <w:rPr>
          <w:rFonts w:ascii="Theinhardt Regular" w:hAnsi="Theinhardt Regular"/>
          <w:sz w:val="14"/>
        </w:rPr>
      </w:r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2" w:equalWidth="0">
            <w:col w:w="3425" w:space="139"/>
            <w:col w:w="7146"/>
          </w:cols>
        </w:sect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22"/>
          <w:szCs w:val="22"/>
        </w:rPr>
      </w:pPr>
    </w:p>
    <w:p>
      <w:pPr>
        <w:spacing w:before="70"/>
        <w:ind w:left="665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19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0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1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heinhardt Regular" w:hAnsi="Theinhardt Regular" w:eastAsia="Theinhardt Regular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38"/>
      <w:ind w:left="100"/>
      <w:outlineLvl w:val="2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piezsolar.ch" TargetMode="External"/><Relationship Id="rId6" Type="http://schemas.openxmlformats.org/officeDocument/2006/relationships/hyperlink" Target="http://www.spiezsolar.ch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2018-10-02T10:45:19Z</dcterms:created>
  <dcterms:modified xsi:type="dcterms:W3CDTF">2018-10-02T10:45:19Z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2018-10-02T00:00:00Z</vt:filetime>
  </property>
</Properties>
</file>