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53"/>
        <w:ind w:left="110" w:right="8153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4.897214pt;width:.1pt;height:.1pt;mso-position-horizontal-relative:page;mso-position-vertical-relative:paragraph;z-index:-6592" coordorigin="855,298" coordsize="2,2">
            <v:shape style="position:absolute;left:855;top:298;width:2;height:2" coordorigin="855,298" coordsize="0,0" path="m855,298l855,298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304pt;margin-top:14.897214pt;width:.1pt;height:.1pt;mso-position-horizontal-relative:page;mso-position-vertical-relative:paragraph;z-index:1264" coordorigin="3298,298" coordsize="2,2">
            <v:shape style="position:absolute;left:3298;top:298;width:2;height:2" coordorigin="3298,298" coordsize="0,0" path="m3298,298l3298,298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42.519798pt;margin-top:26.184713pt;width:122.6pt;height:.45pt;mso-position-horizontal-relative:page;mso-position-vertical-relative:paragraph;z-index:-6544" coordorigin="850,524" coordsize="2452,9">
            <v:group style="position:absolute;left:872;top:528;width:2418;height:2" coordorigin="872,528" coordsize="2418,2">
              <v:shape style="position:absolute;left:872;top:528;width:2418;height:2" coordorigin="872,528" coordsize="2418,0" path="m872,528l3290,528e" filled="false" stroked="true" strokeweight=".425pt" strokecolor="#000000">
                <v:path arrowok="t"/>
                <v:stroke dashstyle="dash"/>
              </v:shape>
            </v:group>
            <v:group style="position:absolute;left:855;top:528;width:2;height:2" coordorigin="855,528" coordsize="2,2">
              <v:shape style="position:absolute;left:855;top:528;width:2;height:2" coordorigin="855,528" coordsize="0,0" path="m855,528l855,528e" filled="false" stroked="true" strokeweight=".425pt" strokecolor="#000000">
                <v:path arrowok="t"/>
              </v:shape>
            </v:group>
            <v:group style="position:absolute;left:3298;top:528;width:2;height:2" coordorigin="3298,528" coordsize="2,2">
              <v:shape style="position:absolute;left:3298;top:528;width:2;height:2" coordorigin="3298,528" coordsize="0,0" path="m3298,528l3298,528e" filled="false" stroked="true" strokeweight=".42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84.725006pt;margin-top:3.568413pt;width:82.2043pt;height:60.2044pt;mso-position-horizontal-relative:page;mso-position-vertical-relative:paragraph;z-index:1312" type="#_x0000_t75" stroked="false">
            <v:imagedata r:id="rId5" o:title=""/>
          </v:shape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</w:rPr>
        <w:t>PlusEnergieBauten</w:t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Nachträglich</w:t>
      </w:r>
      <w:r>
        <w:rPr>
          <w:rFonts w:ascii="Theinhardt Regular" w:hAnsi="Theinhardt Regular"/>
          <w:sz w:val="18"/>
        </w:rPr>
        <w:t> verliehenes</w:t>
      </w:r>
      <w:r>
        <w:rPr>
          <w:rFonts w:ascii="Theinhardt Regular" w:hAnsi="Theinhardt Regular"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PlusEnergieBau</w:t>
      </w:r>
      <w:r>
        <w:rPr>
          <w:rFonts w:ascii="Theinhardt Regular" w:hAnsi="Theinhardt Regular"/>
          <w:spacing w:val="-1"/>
          <w:position w:val="6"/>
          <w:sz w:val="10"/>
        </w:rPr>
        <w:t>®</w:t>
      </w:r>
      <w:r>
        <w:rPr>
          <w:rFonts w:ascii="Theinhardt Regular" w:hAnsi="Theinhardt Regular"/>
          <w:spacing w:val="-1"/>
          <w:sz w:val="18"/>
        </w:rPr>
        <w:t>-Diplom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2002</w:t>
      </w:r>
    </w:p>
    <w:p>
      <w:pPr>
        <w:pStyle w:val="BodyText"/>
        <w:spacing w:line="240" w:lineRule="auto" w:before="9"/>
        <w:ind w:right="0"/>
        <w:jc w:val="left"/>
      </w:pPr>
      <w:r>
        <w:rPr/>
        <w:t>und 2006</w:t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/>
          <w:color w:val="0067B1"/>
          <w:spacing w:val="-1"/>
        </w:rPr>
        <w:t>125%-PEB-EFH</w:t>
      </w:r>
      <w:r>
        <w:rPr>
          <w:b/>
          <w:color w:val="0067B1"/>
        </w:rPr>
        <w:t> </w:t>
      </w:r>
      <w:r>
        <w:rPr>
          <w:b/>
          <w:color w:val="0067B1"/>
          <w:spacing w:val="5"/>
        </w:rPr>
        <w:t>Huser-Vetterli,</w:t>
      </w:r>
      <w:r>
        <w:rPr>
          <w:b/>
          <w:color w:val="0067B1"/>
        </w:rPr>
        <w:t> 8264 </w:t>
      </w:r>
      <w:r>
        <w:rPr>
          <w:b/>
          <w:color w:val="0067B1"/>
          <w:spacing w:val="6"/>
        </w:rPr>
        <w:t>Eschenz/TG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840" w:bottom="280" w:left="740" w:right="460"/>
        </w:sectPr>
      </w:pPr>
    </w:p>
    <w:p>
      <w:pPr>
        <w:pStyle w:val="BodyText"/>
        <w:spacing w:line="230" w:lineRule="exact" w:before="136"/>
        <w:ind w:right="0"/>
        <w:jc w:val="both"/>
      </w:pPr>
      <w:r>
        <w:rPr>
          <w:spacing w:val="-1"/>
        </w:rPr>
        <w:t>Die</w:t>
      </w:r>
      <w:r>
        <w:rPr>
          <w:spacing w:val="1"/>
        </w:rPr>
        <w:t> </w:t>
      </w:r>
      <w:r>
        <w:rPr>
          <w:spacing w:val="-1"/>
        </w:rPr>
        <w:t>Familie</w:t>
      </w:r>
      <w:r>
        <w:rPr>
          <w:spacing w:val="1"/>
        </w:rPr>
        <w:t> </w:t>
      </w:r>
      <w:r>
        <w:rPr>
          <w:spacing w:val="-1"/>
        </w:rPr>
        <w:t>Huser-Vetterli</w:t>
      </w:r>
      <w:r>
        <w:rPr>
          <w:spacing w:val="1"/>
        </w:rPr>
        <w:t> </w:t>
      </w:r>
      <w:r>
        <w:rPr/>
        <w:t>errichtete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Jahr</w:t>
      </w:r>
      <w:r>
        <w:rPr>
          <w:spacing w:val="24"/>
        </w:rPr>
        <w:t> </w:t>
      </w:r>
      <w:r>
        <w:rPr/>
        <w:t>2002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1"/>
        </w:rPr>
        <w:t>Eschenz/TG</w:t>
      </w:r>
      <w:r>
        <w:rPr>
          <w:spacing w:val="11"/>
        </w:rPr>
        <w:t> </w:t>
      </w:r>
      <w:r>
        <w:rPr/>
        <w:t>den</w:t>
      </w:r>
      <w:r>
        <w:rPr>
          <w:spacing w:val="11"/>
        </w:rPr>
        <w:t> </w:t>
      </w:r>
      <w:r>
        <w:rPr/>
        <w:t>ersten</w:t>
      </w:r>
      <w:r>
        <w:rPr>
          <w:spacing w:val="11"/>
        </w:rPr>
        <w:t> </w:t>
      </w:r>
      <w:r>
        <w:rPr>
          <w:spacing w:val="-1"/>
        </w:rPr>
        <w:t>PlusEner-</w:t>
      </w:r>
      <w:r>
        <w:rPr>
          <w:spacing w:val="29"/>
        </w:rPr>
        <w:t> </w:t>
      </w:r>
      <w:r>
        <w:rPr/>
        <w:t>gieBau</w:t>
      </w:r>
      <w:r>
        <w:rPr>
          <w:spacing w:val="42"/>
        </w:rPr>
        <w:t> </w:t>
      </w:r>
      <w:r>
        <w:rPr/>
        <w:t>im</w:t>
      </w:r>
      <w:r>
        <w:rPr>
          <w:spacing w:val="43"/>
        </w:rPr>
        <w:t> </w:t>
      </w:r>
      <w:r>
        <w:rPr>
          <w:spacing w:val="-1"/>
        </w:rPr>
        <w:t>Kanton</w:t>
      </w:r>
      <w:r>
        <w:rPr>
          <w:spacing w:val="28"/>
        </w:rPr>
        <w:t> </w:t>
      </w:r>
      <w:r>
        <w:rPr>
          <w:spacing w:val="-1"/>
        </w:rPr>
        <w:t>Thurgau.</w:t>
      </w:r>
      <w:r>
        <w:rPr>
          <w:spacing w:val="33"/>
        </w:rPr>
        <w:t> </w:t>
      </w:r>
      <w:r>
        <w:rPr>
          <w:spacing w:val="-1"/>
        </w:rPr>
        <w:t>Die</w:t>
      </w:r>
      <w:r>
        <w:rPr>
          <w:spacing w:val="43"/>
        </w:rPr>
        <w:t> </w:t>
      </w:r>
      <w:r>
        <w:rPr>
          <w:spacing w:val="-1"/>
        </w:rPr>
        <w:t>Finanzie-</w:t>
      </w:r>
    </w:p>
    <w:p>
      <w:pPr>
        <w:pStyle w:val="BodyText"/>
        <w:spacing w:line="230" w:lineRule="exact" w:before="136"/>
        <w:ind w:right="0"/>
        <w:jc w:val="both"/>
      </w:pPr>
      <w:r>
        <w:rPr/>
        <w:br w:type="column"/>
      </w:r>
      <w:r>
        <w:rPr>
          <w:spacing w:val="-1"/>
        </w:rPr>
        <w:t>strengsten</w:t>
      </w:r>
      <w:r>
        <w:rPr>
          <w:spacing w:val="9"/>
        </w:rPr>
        <w:t> </w:t>
      </w:r>
      <w:r>
        <w:rPr>
          <w:spacing w:val="-2"/>
        </w:rPr>
        <w:t>Minergie-Standard</w:t>
      </w:r>
      <w:r>
        <w:rPr>
          <w:spacing w:val="9"/>
        </w:rPr>
        <w:t> </w:t>
      </w:r>
      <w:r>
        <w:rPr/>
        <w:t>gebaut.</w:t>
      </w:r>
      <w:r>
        <w:rPr>
          <w:spacing w:val="-1"/>
        </w:rPr>
        <w:t> </w:t>
      </w:r>
      <w:r>
        <w:rPr>
          <w:spacing w:val="1"/>
        </w:rPr>
        <w:t>Bau-</w:t>
      </w:r>
      <w:r>
        <w:rPr>
          <w:spacing w:val="47"/>
        </w:rPr>
        <w:t> </w:t>
      </w:r>
      <w:r>
        <w:rPr/>
        <w:t>materialien</w:t>
      </w:r>
      <w:r>
        <w:rPr>
          <w:spacing w:val="22"/>
        </w:rPr>
        <w:t> </w:t>
      </w:r>
      <w:r>
        <w:rPr>
          <w:spacing w:val="-2"/>
        </w:rPr>
        <w:t>waren</w:t>
      </w:r>
      <w:r>
        <w:rPr>
          <w:spacing w:val="22"/>
        </w:rPr>
        <w:t> </w:t>
      </w:r>
      <w:r>
        <w:rPr/>
        <w:t>zum</w:t>
      </w:r>
      <w:r>
        <w:rPr>
          <w:spacing w:val="22"/>
        </w:rPr>
        <w:t> </w:t>
      </w:r>
      <w:r>
        <w:rPr>
          <w:spacing w:val="-1"/>
        </w:rPr>
        <w:t>grössten</w:t>
      </w:r>
      <w:r>
        <w:rPr>
          <w:spacing w:val="7"/>
        </w:rPr>
        <w:t> </w:t>
      </w:r>
      <w:r>
        <w:rPr>
          <w:spacing w:val="-4"/>
        </w:rPr>
        <w:t>Teil</w:t>
      </w:r>
      <w:r>
        <w:rPr>
          <w:spacing w:val="22"/>
        </w:rPr>
        <w:t> </w:t>
      </w:r>
      <w:r>
        <w:rPr>
          <w:spacing w:val="-1"/>
        </w:rPr>
        <w:t>rezyk-</w:t>
      </w:r>
      <w:r>
        <w:rPr>
          <w:spacing w:val="28"/>
        </w:rPr>
        <w:t> </w:t>
      </w:r>
      <w:r>
        <w:rPr>
          <w:spacing w:val="1"/>
        </w:rPr>
        <w:t>liert.</w:t>
      </w:r>
      <w:r>
        <w:rPr>
          <w:spacing w:val="31"/>
        </w:rPr>
        <w:t> </w:t>
      </w:r>
      <w:r>
        <w:rPr>
          <w:spacing w:val="-1"/>
        </w:rPr>
        <w:t>Diese</w:t>
      </w:r>
      <w:r>
        <w:rPr>
          <w:spacing w:val="43"/>
        </w:rPr>
        <w:t> </w:t>
      </w:r>
      <w:r>
        <w:rPr>
          <w:spacing w:val="-1"/>
        </w:rPr>
        <w:t>Massnahmen</w:t>
      </w:r>
      <w:r>
        <w:rPr>
          <w:spacing w:val="42"/>
        </w:rPr>
        <w:t> </w:t>
      </w:r>
      <w:r>
        <w:rPr/>
        <w:t>und</w:t>
      </w:r>
      <w:r>
        <w:rPr>
          <w:spacing w:val="43"/>
        </w:rPr>
        <w:t> </w:t>
      </w:r>
      <w:r>
        <w:rPr/>
        <w:t>der</w:t>
      </w:r>
      <w:r>
        <w:rPr>
          <w:spacing w:val="43"/>
        </w:rPr>
        <w:t> </w:t>
      </w:r>
      <w:r>
        <w:rPr/>
        <w:t>Einsatz</w:t>
      </w:r>
    </w:p>
    <w:p>
      <w:pPr>
        <w:spacing w:before="118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172" w:lineRule="exact" w:before="8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group style="position:absolute;margin-left:399.685089pt;margin-top:1.771029pt;width:167.25pt;height:.45pt;mso-position-horizontal-relative:page;mso-position-vertical-relative:paragraph;z-index:1168" coordorigin="7994,35" coordsize="3345,9">
            <v:group style="position:absolute;left:8015;top:40;width:3311;height:2" coordorigin="8015,40" coordsize="3311,2">
              <v:shape style="position:absolute;left:8015;top:40;width:3311;height:2" coordorigin="8015,40" coordsize="3311,0" path="m8015,40l11326,40e" filled="false" stroked="true" strokeweight=".425pt" strokecolor="#000000">
                <v:path arrowok="t"/>
                <v:stroke dashstyle="dash"/>
              </v:shape>
            </v:group>
            <v:group style="position:absolute;left:7998;top:40;width:2;height:2" coordorigin="7998,40" coordsize="2,2">
              <v:shape style="position:absolute;left:7998;top:40;width:2;height:2" coordorigin="7998,40" coordsize="0,0" path="m7998,40l7998,40e" filled="false" stroked="true" strokeweight=".425pt" strokecolor="#000000">
                <v:path arrowok="t"/>
              </v:shape>
            </v:group>
            <v:group style="position:absolute;left:11334;top:40;width:2;height:2" coordorigin="11334,40" coordsize="2,2">
              <v:shape style="position:absolute;left:11334;top:40;width:2;height:2" coordorigin="11334,40" coordsize="0,0" path="m11334,40l11334,40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Bold"/>
          <w:b/>
          <w:spacing w:val="3"/>
          <w:sz w:val="14"/>
        </w:rPr>
        <w:t>E</w:t>
      </w:r>
      <w:r>
        <w:rPr>
          <w:rFonts w:ascii="Theinhardt Bold"/>
          <w:b/>
          <w:spacing w:val="2"/>
          <w:sz w:val="14"/>
        </w:rPr>
        <w:t>ner</w:t>
      </w:r>
      <w:r>
        <w:rPr>
          <w:rFonts w:ascii="Theinhardt Bold"/>
          <w:b/>
          <w:spacing w:val="1"/>
          <w:sz w:val="14"/>
        </w:rPr>
        <w:t>g</w:t>
      </w:r>
      <w:r>
        <w:rPr>
          <w:rFonts w:ascii="Theinhardt Bold"/>
          <w:b/>
          <w:spacing w:val="2"/>
          <w:sz w:val="14"/>
        </w:rPr>
        <w:t>iebeda</w:t>
      </w:r>
      <w:r>
        <w:rPr>
          <w:rFonts w:ascii="Theinhardt Bold"/>
          <w:b/>
          <w:spacing w:val="4"/>
          <w:sz w:val="14"/>
        </w:rPr>
        <w:t>r</w:t>
      </w:r>
      <w:r>
        <w:rPr>
          <w:rFonts w:ascii="Theinhardt Bold"/>
          <w:b/>
          <w:sz w:val="14"/>
        </w:rPr>
        <w:t>f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>
          <w:rFonts w:ascii="Theinhardt Regular"/>
          <w:spacing w:val="1"/>
          <w:sz w:val="14"/>
        </w:rPr>
        <w:t>EBF: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100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m</w:t>
      </w:r>
      <w:r>
        <w:rPr>
          <w:rFonts w:ascii="Theinhardt Regular"/>
          <w:spacing w:val="-1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sz w:val="14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3"/>
          <w:szCs w:val="13"/>
        </w:rPr>
      </w:pPr>
    </w:p>
    <w:p>
      <w:pPr>
        <w:tabs>
          <w:tab w:pos="909" w:val="left" w:leader="none"/>
          <w:tab w:pos="1314" w:val="left" w:leader="none"/>
        </w:tabs>
        <w:spacing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4" w:equalWidth="0">
            <w:col w:w="3456" w:space="116"/>
            <w:col w:w="3456" w:space="116"/>
            <w:col w:w="1318" w:space="195"/>
            <w:col w:w="2053"/>
          </w:cols>
        </w:sectPr>
      </w:pPr>
    </w:p>
    <w:p>
      <w:pPr>
        <w:pStyle w:val="BodyText"/>
        <w:spacing w:line="232" w:lineRule="auto" w:before="14"/>
        <w:ind w:right="0"/>
        <w:jc w:val="both"/>
      </w:pPr>
      <w:r>
        <w:rPr/>
        <w:t>rung</w:t>
      </w:r>
      <w:r>
        <w:rPr>
          <w:spacing w:val="19"/>
        </w:rPr>
        <w:t> </w:t>
      </w:r>
      <w:r>
        <w:rPr/>
        <w:t>der</w:t>
      </w:r>
      <w:r>
        <w:rPr>
          <w:spacing w:val="19"/>
        </w:rPr>
        <w:t> </w:t>
      </w:r>
      <w:r>
        <w:rPr>
          <w:spacing w:val="-2"/>
        </w:rPr>
        <w:t>PV-Anlage</w:t>
      </w:r>
      <w:r>
        <w:rPr>
          <w:spacing w:val="19"/>
        </w:rPr>
        <w:t> </w:t>
      </w:r>
      <w:r>
        <w:rPr>
          <w:spacing w:val="-2"/>
        </w:rPr>
        <w:t>wurde</w:t>
      </w:r>
      <w:r>
        <w:rPr>
          <w:spacing w:val="19"/>
        </w:rPr>
        <w:t> </w:t>
      </w:r>
      <w:r>
        <w:rPr/>
        <w:t>im</w:t>
      </w:r>
      <w:r>
        <w:rPr>
          <w:spacing w:val="19"/>
        </w:rPr>
        <w:t> </w:t>
      </w:r>
      <w:r>
        <w:rPr/>
        <w:t>Hinblick</w:t>
      </w:r>
      <w:r>
        <w:rPr>
          <w:spacing w:val="19"/>
        </w:rPr>
        <w:t> </w:t>
      </w:r>
      <w:r>
        <w:rPr/>
        <w:t>auf</w:t>
      </w:r>
      <w:r>
        <w:rPr>
          <w:spacing w:val="23"/>
        </w:rPr>
        <w:t> </w:t>
      </w:r>
      <w:r>
        <w:rPr/>
        <w:t>die</w:t>
      </w:r>
      <w:r>
        <w:rPr>
          <w:spacing w:val="-12"/>
        </w:rPr>
        <w:t> </w:t>
      </w:r>
      <w:r>
        <w:rPr>
          <w:spacing w:val="-1"/>
        </w:rPr>
        <w:t>Plusenergiebilanz</w:t>
      </w:r>
      <w:r>
        <w:rPr>
          <w:spacing w:val="-12"/>
        </w:rPr>
        <w:t> </w:t>
      </w:r>
      <w:r>
        <w:rPr>
          <w:spacing w:val="-2"/>
        </w:rPr>
        <w:t>durch</w:t>
      </w:r>
      <w:r>
        <w:rPr>
          <w:spacing w:val="-12"/>
        </w:rPr>
        <w:t> </w:t>
      </w:r>
      <w:r>
        <w:rPr/>
        <w:t>die</w:t>
      </w:r>
      <w:r>
        <w:rPr>
          <w:spacing w:val="-12"/>
        </w:rPr>
        <w:t> </w:t>
      </w:r>
      <w:r>
        <w:rPr>
          <w:spacing w:val="-1"/>
        </w:rPr>
        <w:t>Solargenos-</w:t>
      </w:r>
      <w:r>
        <w:rPr>
          <w:spacing w:val="41"/>
        </w:rPr>
        <w:t> </w:t>
      </w:r>
      <w:r>
        <w:rPr/>
        <w:t>senschaft</w:t>
      </w:r>
      <w:r>
        <w:rPr>
          <w:spacing w:val="45"/>
        </w:rPr>
        <w:t> </w:t>
      </w:r>
      <w:r>
        <w:rPr>
          <w:spacing w:val="-1"/>
        </w:rPr>
        <w:t>Frauenfeld</w:t>
      </w:r>
      <w:r>
        <w:rPr>
          <w:spacing w:val="46"/>
        </w:rPr>
        <w:t> </w:t>
      </w:r>
      <w:r>
        <w:rPr/>
        <w:t>namhaft</w:t>
      </w:r>
      <w:r>
        <w:rPr>
          <w:spacing w:val="45"/>
        </w:rPr>
        <w:t> </w:t>
      </w:r>
      <w:r>
        <w:rPr>
          <w:spacing w:val="1"/>
        </w:rPr>
        <w:t>unterstützt.</w:t>
      </w:r>
      <w:r>
        <w:rPr>
          <w:spacing w:val="23"/>
        </w:rPr>
        <w:t> </w:t>
      </w:r>
      <w:r>
        <w:rPr/>
        <w:t>Ziel des </w:t>
      </w:r>
      <w:r>
        <w:rPr>
          <w:spacing w:val="-1"/>
        </w:rPr>
        <w:t>Projekts</w:t>
      </w:r>
      <w:r>
        <w:rPr/>
        <w:t> </w:t>
      </w:r>
      <w:r>
        <w:rPr>
          <w:spacing w:val="-1"/>
        </w:rPr>
        <w:t>war</w:t>
      </w:r>
      <w:r>
        <w:rPr/>
        <w:t> ein möglichst </w:t>
      </w:r>
      <w:r>
        <w:rPr>
          <w:spacing w:val="-1"/>
        </w:rPr>
        <w:t>ökologi-</w:t>
      </w:r>
      <w:r>
        <w:rPr>
          <w:spacing w:val="28"/>
        </w:rPr>
        <w:t> </w:t>
      </w:r>
      <w:r>
        <w:rPr>
          <w:spacing w:val="-1"/>
        </w:rPr>
        <w:t>scher</w:t>
      </w:r>
      <w:r>
        <w:rPr/>
        <w:t> Neubau.</w:t>
      </w:r>
    </w:p>
    <w:p>
      <w:pPr>
        <w:pStyle w:val="BodyText"/>
        <w:spacing w:line="232" w:lineRule="exact"/>
        <w:ind w:left="337" w:right="0"/>
        <w:jc w:val="left"/>
      </w:pPr>
      <w:r>
        <w:rPr/>
        <w:t>Deshalb  </w:t>
      </w:r>
      <w:r>
        <w:rPr>
          <w:spacing w:val="17"/>
        </w:rPr>
        <w:t> </w:t>
      </w:r>
      <w:r>
        <w:rPr>
          <w:spacing w:val="-2"/>
        </w:rPr>
        <w:t>wurde</w:t>
      </w:r>
      <w:r>
        <w:rPr/>
        <w:t>  </w:t>
      </w:r>
      <w:r>
        <w:rPr>
          <w:spacing w:val="17"/>
        </w:rPr>
        <w:t> </w:t>
      </w:r>
      <w:r>
        <w:rPr>
          <w:spacing w:val="-1"/>
        </w:rPr>
        <w:t>nach</w:t>
      </w:r>
      <w:r>
        <w:rPr/>
        <w:t>  </w:t>
      </w:r>
      <w:r>
        <w:rPr>
          <w:spacing w:val="17"/>
        </w:rPr>
        <w:t> </w:t>
      </w:r>
      <w:r>
        <w:rPr/>
        <w:t>dem  </w:t>
      </w:r>
      <w:r>
        <w:rPr>
          <w:spacing w:val="17"/>
        </w:rPr>
        <w:t> </w:t>
      </w:r>
      <w:r>
        <w:rPr/>
        <w:t>dazumal</w:t>
      </w:r>
    </w:p>
    <w:p>
      <w:pPr>
        <w:pStyle w:val="BodyText"/>
        <w:spacing w:line="230" w:lineRule="exact"/>
        <w:ind w:right="8"/>
        <w:jc w:val="both"/>
      </w:pPr>
      <w:r>
        <w:rPr/>
        <w:br w:type="column"/>
      </w:r>
      <w:r>
        <w:rPr/>
        <w:t>einer</w:t>
      </w:r>
      <w:r>
        <w:rPr>
          <w:spacing w:val="34"/>
        </w:rPr>
        <w:t> </w:t>
      </w:r>
      <w:r>
        <w:rPr>
          <w:spacing w:val="-1"/>
        </w:rPr>
        <w:t>Wärmerückgewinnungsanlage</w:t>
      </w:r>
      <w:r>
        <w:rPr>
          <w:spacing w:val="35"/>
        </w:rPr>
        <w:t> </w:t>
      </w:r>
      <w:r>
        <w:rPr/>
        <w:t>halten</w:t>
      </w:r>
      <w:r>
        <w:rPr>
          <w:spacing w:val="25"/>
        </w:rPr>
        <w:t> </w:t>
      </w:r>
      <w:r>
        <w:rPr/>
        <w:t>den</w:t>
      </w:r>
      <w:r>
        <w:rPr>
          <w:spacing w:val="16"/>
        </w:rPr>
        <w:t> </w:t>
      </w:r>
      <w:r>
        <w:rPr>
          <w:spacing w:val="-1"/>
        </w:rPr>
        <w:t>Energiebedarf</w:t>
      </w:r>
      <w:r>
        <w:rPr>
          <w:spacing w:val="16"/>
        </w:rPr>
        <w:t> </w:t>
      </w:r>
      <w:r>
        <w:rPr/>
        <w:t>für</w:t>
      </w:r>
      <w:r>
        <w:rPr>
          <w:spacing w:val="16"/>
        </w:rPr>
        <w:t> </w:t>
      </w:r>
      <w:r>
        <w:rPr/>
        <w:t>damalige</w:t>
      </w:r>
      <w:r>
        <w:rPr>
          <w:spacing w:val="16"/>
        </w:rPr>
        <w:t> </w:t>
      </w:r>
      <w:r>
        <w:rPr>
          <w:spacing w:val="-1"/>
        </w:rPr>
        <w:t>Standards</w:t>
      </w:r>
      <w:r>
        <w:rPr>
          <w:spacing w:val="29"/>
        </w:rPr>
        <w:t> </w:t>
      </w:r>
      <w:r>
        <w:rPr/>
        <w:t>mit 4’700 </w:t>
      </w:r>
      <w:r>
        <w:rPr>
          <w:spacing w:val="-2"/>
        </w:rPr>
        <w:t>kWh/a</w:t>
      </w:r>
      <w:r>
        <w:rPr/>
        <w:t> </w:t>
      </w:r>
      <w:r>
        <w:rPr>
          <w:spacing w:val="-2"/>
        </w:rPr>
        <w:t>tief.</w:t>
      </w:r>
    </w:p>
    <w:p>
      <w:pPr>
        <w:pStyle w:val="BodyText"/>
        <w:spacing w:line="230" w:lineRule="exact"/>
        <w:ind w:right="0" w:firstLine="226"/>
        <w:jc w:val="both"/>
      </w:pPr>
      <w:r>
        <w:rPr>
          <w:spacing w:val="-1"/>
        </w:rPr>
        <w:t>Die</w:t>
      </w:r>
      <w:r>
        <w:rPr>
          <w:spacing w:val="38"/>
        </w:rPr>
        <w:t> </w:t>
      </w:r>
      <w:r>
        <w:rPr/>
        <w:t>6.1</w:t>
      </w:r>
      <w:r>
        <w:rPr>
          <w:spacing w:val="39"/>
        </w:rPr>
        <w:t> </w:t>
      </w:r>
      <w:r>
        <w:rPr/>
        <w:t>kW</w:t>
      </w:r>
      <w:r>
        <w:rPr>
          <w:spacing w:val="38"/>
        </w:rPr>
        <w:t> </w:t>
      </w:r>
      <w:r>
        <w:rPr>
          <w:spacing w:val="-1"/>
        </w:rPr>
        <w:t>starke</w:t>
      </w:r>
      <w:r>
        <w:rPr>
          <w:spacing w:val="39"/>
        </w:rPr>
        <w:t> </w:t>
      </w:r>
      <w:r>
        <w:rPr>
          <w:spacing w:val="-2"/>
        </w:rPr>
        <w:t>PV-Anlage</w:t>
      </w:r>
      <w:r>
        <w:rPr>
          <w:spacing w:val="39"/>
        </w:rPr>
        <w:t> </w:t>
      </w:r>
      <w:r>
        <w:rPr/>
        <w:t>auf</w:t>
      </w:r>
      <w:r>
        <w:rPr>
          <w:spacing w:val="38"/>
        </w:rPr>
        <w:t> </w:t>
      </w:r>
      <w:r>
        <w:rPr/>
        <w:t>dem</w:t>
      </w:r>
      <w:r>
        <w:rPr>
          <w:spacing w:val="28"/>
        </w:rPr>
        <w:t> </w:t>
      </w:r>
      <w:r>
        <w:rPr/>
        <w:t>Dach</w:t>
      </w:r>
      <w:r>
        <w:rPr>
          <w:spacing w:val="25"/>
        </w:rPr>
        <w:t> </w:t>
      </w:r>
      <w:r>
        <w:rPr>
          <w:spacing w:val="-1"/>
        </w:rPr>
        <w:t>produziert</w:t>
      </w:r>
      <w:r>
        <w:rPr>
          <w:spacing w:val="26"/>
        </w:rPr>
        <w:t> </w:t>
      </w:r>
      <w:r>
        <w:rPr/>
        <w:t>jährlich</w:t>
      </w:r>
      <w:r>
        <w:rPr>
          <w:spacing w:val="25"/>
        </w:rPr>
        <w:t> </w:t>
      </w:r>
      <w:r>
        <w:rPr/>
        <w:t>ca.</w:t>
      </w:r>
      <w:r>
        <w:rPr>
          <w:spacing w:val="15"/>
        </w:rPr>
        <w:t> </w:t>
      </w:r>
      <w:r>
        <w:rPr/>
        <w:t>5’900</w:t>
      </w:r>
      <w:r>
        <w:rPr>
          <w:spacing w:val="26"/>
        </w:rPr>
        <w:t> </w:t>
      </w:r>
      <w:r>
        <w:rPr>
          <w:spacing w:val="-2"/>
        </w:rPr>
        <w:t>kWh/a.</w:t>
      </w:r>
      <w:r>
        <w:rPr>
          <w:spacing w:val="34"/>
        </w:rPr>
        <w:t> </w:t>
      </w:r>
      <w:r>
        <w:rPr>
          <w:spacing w:val="-1"/>
        </w:rPr>
        <w:t>Die Eigenenergieversorgung beträgt </w:t>
      </w:r>
      <w:r>
        <w:rPr/>
        <w:t>125%.</w:t>
      </w:r>
    </w:p>
    <w:p>
      <w:pPr>
        <w:tabs>
          <w:tab w:pos="1984" w:val="left" w:leader="none"/>
          <w:tab w:pos="2858" w:val="left" w:leader="none"/>
        </w:tabs>
        <w:spacing w:line="58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Heizbedarf: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23.9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3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51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2’388</w:t>
      </w:r>
    </w:p>
    <w:p>
      <w:pPr>
        <w:tabs>
          <w:tab w:pos="1996" w:val="left" w:leader="none"/>
          <w:tab w:pos="2872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23.1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49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2’315</w:t>
      </w:r>
    </w:p>
    <w:p>
      <w:pPr>
        <w:tabs>
          <w:tab w:pos="1989" w:val="left" w:leader="none"/>
          <w:tab w:pos="2851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47.0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4’703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883" w:val="left" w:leader="none"/>
          <w:tab w:pos="1299" w:val="left" w:leader="none"/>
          <w:tab w:pos="1841" w:val="left" w:leader="none"/>
          <w:tab w:pos="2422" w:val="left" w:leader="none"/>
          <w:tab w:pos="2827" w:val="left" w:leader="none"/>
        </w:tabs>
        <w:spacing w:line="207" w:lineRule="auto" w:before="6"/>
        <w:ind w:left="110" w:right="329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6.936096pt;margin-top:18.183121pt;width:161.550pt;height:34.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14"/>
                    <w:gridCol w:w="620"/>
                    <w:gridCol w:w="596"/>
                  </w:tblGrid>
                  <w:tr>
                    <w:trPr>
                      <w:trHeight w:val="183" w:hRule="exact"/>
                    </w:trPr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Energiebilanz</w:t>
                        </w: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(Endenergie)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35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3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Eigenenergieversorgung: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234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-1"/>
                            <w:sz w:val="14"/>
                          </w:rPr>
                          <w:t>125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61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5’868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2"/>
                            <w:sz w:val="14"/>
                          </w:rPr>
                          <w:t>Gesamtenergiebedarf: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23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7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4"/>
                            <w:szCs w:val="14"/>
                          </w:rPr>
                          <w:t>4’703</w:t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spacing w:val="2"/>
                            <w:sz w:val="14"/>
                          </w:rPr>
                          <w:t>Solarstromüberschuss: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313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25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73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1’165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      </w:t>
      </w:r>
      <w:r>
        <w:rPr>
          <w:rFonts w:ascii="Theinhardt Regular" w:hAnsi="Theinhardt Regular" w:cs="Theinhardt Regular" w:eastAsia="Theinhardt Regular"/>
          <w:spacing w:val="20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  </w:t>
      </w:r>
      <w:r>
        <w:rPr>
          <w:rFonts w:ascii="Theinhardt Regular" w:hAnsi="Theinhardt Regular" w:cs="Theinhardt Regular" w:eastAsia="Theinhardt Regular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3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49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6.1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119.8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125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5’868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207" w:lineRule="auto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67" w:space="105"/>
            <w:col w:w="3466" w:space="105"/>
            <w:col w:w="3567"/>
          </w:cols>
        </w:sectPr>
      </w:pP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172" w:lineRule="exact" w:before="68"/>
        <w:ind w:left="0" w:right="1032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-2.344282pt;width:345.827pt;height:193.465pt;mso-position-horizontal-relative:page;mso-position-vertical-relative:paragraph;z-index:1192" type="#_x0000_t75" stroked="false">
            <v:imagedata r:id="rId6" o:title=""/>
          </v:shape>
        </w:pict>
      </w:r>
      <w:r>
        <w:rPr>
          <w:rFonts w:ascii="Theinhardt Bold" w:hAnsi="Theinhardt Bold"/>
          <w:b/>
          <w:spacing w:val="2"/>
          <w:sz w:val="14"/>
        </w:rPr>
        <w:t>Bestätigt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Gemeinde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Eschenz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0" w:right="744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am </w:t>
      </w:r>
      <w:r>
        <w:rPr>
          <w:rFonts w:ascii="Theinhardt Regular"/>
          <w:spacing w:val="-7"/>
          <w:sz w:val="14"/>
        </w:rPr>
        <w:t>11.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November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5"/>
          <w:sz w:val="14"/>
        </w:rPr>
        <w:t>2011,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058</w:t>
      </w:r>
      <w:r>
        <w:rPr>
          <w:rFonts w:ascii="Theinhardt Regular"/>
          <w:sz w:val="14"/>
        </w:rPr>
        <w:t> 346 </w:t>
      </w:r>
      <w:r>
        <w:rPr>
          <w:rFonts w:ascii="Theinhardt Regular"/>
          <w:spacing w:val="2"/>
          <w:sz w:val="14"/>
        </w:rPr>
        <w:t>00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75</w:t>
      </w:r>
    </w:p>
    <w:p>
      <w:pPr>
        <w:spacing w:line="160" w:lineRule="exact" w:before="39"/>
        <w:ind w:left="7253" w:right="0" w:firstLine="0"/>
        <w:jc w:val="left"/>
        <w:rPr>
          <w:rFonts w:ascii="Theinhardt Regular Italic" w:hAnsi="Theinhardt Regular Italic" w:cs="Theinhardt Regular Italic" w:eastAsia="Theinhardt Regular Italic"/>
          <w:sz w:val="14"/>
          <w:szCs w:val="14"/>
        </w:rPr>
      </w:pPr>
      <w:r>
        <w:rPr>
          <w:rFonts w:ascii="Theinhardt Regular Italic" w:hAnsi="Theinhardt Regular Italic"/>
          <w:i/>
          <w:spacing w:val="2"/>
          <w:sz w:val="14"/>
        </w:rPr>
        <w:t>*Bestätigung</w:t>
      </w:r>
      <w:r>
        <w:rPr>
          <w:rFonts w:ascii="Theinhardt Regular Italic" w:hAnsi="Theinhardt Regular Italic"/>
          <w:i/>
          <w:sz w:val="14"/>
        </w:rPr>
        <w:t> </w:t>
      </w:r>
      <w:r>
        <w:rPr>
          <w:rFonts w:ascii="Theinhardt Regular Italic" w:hAnsi="Theinhardt Regular Italic"/>
          <w:i/>
          <w:spacing w:val="2"/>
          <w:sz w:val="14"/>
        </w:rPr>
        <w:t>über</w:t>
      </w:r>
      <w:r>
        <w:rPr>
          <w:rFonts w:ascii="Theinhardt Regular Italic" w:hAnsi="Theinhardt Regular Italic"/>
          <w:i/>
          <w:sz w:val="14"/>
        </w:rPr>
        <w:t> 2 </w:t>
      </w:r>
      <w:r>
        <w:rPr>
          <w:rFonts w:ascii="Theinhardt Regular Italic" w:hAnsi="Theinhardt Regular Italic"/>
          <w:i/>
          <w:spacing w:val="2"/>
          <w:sz w:val="14"/>
        </w:rPr>
        <w:t>Jahre</w:t>
      </w:r>
      <w:r>
        <w:rPr>
          <w:rFonts w:ascii="Theinhardt Regular Italic" w:hAnsi="Theinhardt Regular Italic"/>
          <w:i/>
          <w:sz w:val="14"/>
        </w:rPr>
        <w:t> </w:t>
      </w:r>
      <w:r>
        <w:rPr>
          <w:rFonts w:ascii="Theinhardt Regular Italic" w:hAnsi="Theinhardt Regular Italic"/>
          <w:i/>
          <w:spacing w:val="2"/>
          <w:sz w:val="14"/>
        </w:rPr>
        <w:t>erbracht.</w:t>
      </w:r>
      <w:r>
        <w:rPr>
          <w:rFonts w:ascii="Theinhardt Regular Italic" w:hAnsi="Theinhardt Regular Italic"/>
          <w:i/>
          <w:sz w:val="14"/>
        </w:rPr>
        <w:t> </w:t>
      </w:r>
      <w:r>
        <w:rPr>
          <w:rFonts w:ascii="Theinhardt Regular Italic" w:hAnsi="Theinhardt Regular Italic"/>
          <w:i/>
          <w:spacing w:val="1"/>
          <w:sz w:val="14"/>
        </w:rPr>
        <w:t>Wechselrichter-</w:t>
      </w:r>
      <w:r>
        <w:rPr>
          <w:rFonts w:ascii="Theinhardt Regular Italic" w:hAnsi="Theinhardt Regular Italic"/>
          <w:i/>
          <w:spacing w:val="56"/>
          <w:sz w:val="14"/>
        </w:rPr>
        <w:t> </w:t>
      </w:r>
      <w:r>
        <w:rPr>
          <w:rFonts w:ascii="Theinhardt Regular Italic" w:hAnsi="Theinhardt Regular Italic"/>
          <w:i/>
          <w:spacing w:val="2"/>
          <w:sz w:val="14"/>
        </w:rPr>
        <w:t>schaden</w:t>
      </w:r>
      <w:r>
        <w:rPr>
          <w:rFonts w:ascii="Theinhardt Regular Italic" w:hAnsi="Theinhardt Regular Italic"/>
          <w:i/>
          <w:sz w:val="14"/>
        </w:rPr>
        <w:t> </w:t>
      </w:r>
      <w:r>
        <w:rPr>
          <w:rFonts w:ascii="Theinhardt Regular Italic" w:hAnsi="Theinhardt Regular Italic"/>
          <w:i/>
          <w:spacing w:val="3"/>
          <w:sz w:val="14"/>
        </w:rPr>
        <w:t>führte</w:t>
      </w:r>
      <w:r>
        <w:rPr>
          <w:rFonts w:ascii="Theinhardt Regular Italic" w:hAnsi="Theinhardt Regular Italic"/>
          <w:i/>
          <w:sz w:val="14"/>
        </w:rPr>
        <w:t> </w:t>
      </w:r>
      <w:r>
        <w:rPr>
          <w:rFonts w:ascii="Theinhardt Regular Italic" w:hAnsi="Theinhardt Regular Italic"/>
          <w:i/>
          <w:spacing w:val="-4"/>
          <w:sz w:val="14"/>
        </w:rPr>
        <w:t>2015</w:t>
      </w:r>
      <w:r>
        <w:rPr>
          <w:rFonts w:ascii="Theinhardt Regular Italic" w:hAnsi="Theinhardt Regular Italic"/>
          <w:i/>
          <w:sz w:val="14"/>
        </w:rPr>
        <w:t> </w:t>
      </w:r>
      <w:r>
        <w:rPr>
          <w:rFonts w:ascii="Theinhardt Regular Italic" w:hAnsi="Theinhardt Regular Italic"/>
          <w:i/>
          <w:spacing w:val="1"/>
          <w:sz w:val="14"/>
        </w:rPr>
        <w:t>zu</w:t>
      </w:r>
      <w:r>
        <w:rPr>
          <w:rFonts w:ascii="Theinhardt Regular Italic" w:hAnsi="Theinhardt Regular Italic"/>
          <w:i/>
          <w:sz w:val="14"/>
        </w:rPr>
        <w:t> </w:t>
      </w:r>
      <w:r>
        <w:rPr>
          <w:rFonts w:ascii="Theinhardt Regular Italic" w:hAnsi="Theinhardt Regular Italic"/>
          <w:i/>
          <w:spacing w:val="1"/>
          <w:sz w:val="14"/>
        </w:rPr>
        <w:t>einem</w:t>
      </w:r>
      <w:r>
        <w:rPr>
          <w:rFonts w:ascii="Theinhardt Regular Italic" w:hAnsi="Theinhardt Regular Italic"/>
          <w:i/>
          <w:sz w:val="14"/>
        </w:rPr>
        <w:t> </w:t>
      </w:r>
      <w:r>
        <w:rPr>
          <w:rFonts w:ascii="Theinhardt Regular Italic" w:hAnsi="Theinhardt Regular Italic"/>
          <w:i/>
          <w:spacing w:val="2"/>
          <w:sz w:val="14"/>
        </w:rPr>
        <w:t>Produktionsausfall.</w:t>
      </w:r>
      <w:r>
        <w:rPr>
          <w:rFonts w:ascii="Theinhardt Regular Italic" w:hAnsi="Theinhardt Regular Italic"/>
          <w:i/>
          <w:spacing w:val="56"/>
          <w:sz w:val="14"/>
        </w:rPr>
        <w:t> </w:t>
      </w:r>
      <w:r>
        <w:rPr>
          <w:rFonts w:ascii="Theinhardt Regular Italic" w:hAnsi="Theinhardt Regular Italic"/>
          <w:i/>
          <w:spacing w:val="2"/>
          <w:sz w:val="14"/>
        </w:rPr>
        <w:t>Wechselrichter</w:t>
      </w:r>
      <w:r>
        <w:rPr>
          <w:rFonts w:ascii="Theinhardt Regular Italic" w:hAnsi="Theinhardt Regular Italic"/>
          <w:i/>
          <w:sz w:val="14"/>
        </w:rPr>
        <w:t> </w:t>
      </w:r>
      <w:r>
        <w:rPr>
          <w:rFonts w:ascii="Theinhardt Regular Italic" w:hAnsi="Theinhardt Regular Italic"/>
          <w:i/>
          <w:spacing w:val="3"/>
          <w:sz w:val="14"/>
        </w:rPr>
        <w:t>wurde</w:t>
      </w:r>
      <w:r>
        <w:rPr>
          <w:rFonts w:ascii="Theinhardt Regular Italic" w:hAnsi="Theinhardt Regular Italic"/>
          <w:i/>
          <w:sz w:val="14"/>
        </w:rPr>
        <w:t> </w:t>
      </w:r>
      <w:r>
        <w:rPr>
          <w:rFonts w:ascii="Theinhardt Regular Italic" w:hAnsi="Theinhardt Regular Italic"/>
          <w:i/>
          <w:spacing w:val="-4"/>
          <w:sz w:val="14"/>
        </w:rPr>
        <w:t>2016</w:t>
      </w:r>
      <w:r>
        <w:rPr>
          <w:rFonts w:ascii="Theinhardt Regular Italic" w:hAnsi="Theinhardt Regular Italic"/>
          <w:i/>
          <w:sz w:val="14"/>
        </w:rPr>
        <w:t> </w:t>
      </w:r>
      <w:r>
        <w:rPr>
          <w:rFonts w:ascii="Theinhardt Regular Italic" w:hAnsi="Theinhardt Regular Italic"/>
          <w:i/>
          <w:spacing w:val="3"/>
          <w:sz w:val="14"/>
        </w:rPr>
        <w:t>ersetzt.</w:t>
      </w:r>
      <w:r>
        <w:rPr>
          <w:rFonts w:ascii="Theinhardt Regular Italic" w:hAnsi="Theinhardt Regular Italic"/>
          <w:sz w:val="14"/>
        </w:rPr>
      </w:r>
    </w:p>
    <w:p>
      <w:pPr>
        <w:spacing w:line="240" w:lineRule="auto" w:before="7"/>
        <w:rPr>
          <w:rFonts w:ascii="Theinhardt Regular Italic" w:hAnsi="Theinhardt Regular Italic" w:cs="Theinhardt Regular Italic" w:eastAsia="Theinhardt Regular Italic"/>
          <w:i/>
          <w:sz w:val="11"/>
          <w:szCs w:val="11"/>
        </w:rPr>
      </w:pPr>
    </w:p>
    <w:p>
      <w:pPr>
        <w:spacing w:before="0"/>
        <w:ind w:left="0" w:right="2075" w:firstLine="0"/>
        <w:jc w:val="righ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7253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28"/>
        <w:ind w:left="7253" w:right="124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Bauherrschaft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Standort:</w:t>
      </w:r>
      <w:r>
        <w:rPr>
          <w:rFonts w:ascii="Theinhardt Bold"/>
          <w:b/>
          <w:spacing w:val="28"/>
          <w:sz w:val="14"/>
        </w:rPr>
        <w:t> </w:t>
      </w:r>
      <w:r>
        <w:rPr>
          <w:rFonts w:ascii="Theinhardt Regular"/>
          <w:spacing w:val="2"/>
          <w:sz w:val="14"/>
        </w:rPr>
        <w:t>Markus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Vetterli-Huser</w:t>
      </w:r>
      <w:r>
        <w:rPr>
          <w:rFonts w:ascii="Theinhardt Regular"/>
          <w:spacing w:val="21"/>
          <w:sz w:val="14"/>
        </w:rPr>
        <w:t> </w:t>
      </w:r>
      <w:r>
        <w:rPr>
          <w:rFonts w:ascii="Theinhardt Regular"/>
          <w:spacing w:val="2"/>
          <w:sz w:val="14"/>
        </w:rPr>
        <w:t>Mettlenstrasse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24,</w:t>
      </w:r>
      <w:r>
        <w:rPr>
          <w:rFonts w:ascii="Theinhardt Regular"/>
          <w:sz w:val="14"/>
        </w:rPr>
        <w:t> 8264 </w:t>
      </w:r>
      <w:r>
        <w:rPr>
          <w:rFonts w:ascii="Theinhardt Regular"/>
          <w:spacing w:val="2"/>
          <w:sz w:val="14"/>
        </w:rPr>
        <w:t>Eschenz</w:t>
      </w:r>
    </w:p>
    <w:p>
      <w:pPr>
        <w:spacing w:line="172" w:lineRule="exact" w:before="49"/>
        <w:ind w:left="0" w:right="2656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w w:val="95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207" w:lineRule="auto" w:before="6"/>
        <w:ind w:left="7253" w:right="60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H.U. </w:t>
      </w:r>
      <w:r>
        <w:rPr>
          <w:rFonts w:ascii="Theinhardt Regular"/>
          <w:spacing w:val="1"/>
          <w:sz w:val="14"/>
        </w:rPr>
        <w:t>Engeli,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Lettenstrasse</w:t>
      </w:r>
      <w:r>
        <w:rPr>
          <w:rFonts w:ascii="Theinhardt Regular"/>
          <w:sz w:val="14"/>
        </w:rPr>
        <w:t> 8, 9507 </w:t>
      </w:r>
      <w:r>
        <w:rPr>
          <w:rFonts w:ascii="Theinhardt Regular"/>
          <w:spacing w:val="3"/>
          <w:sz w:val="14"/>
        </w:rPr>
        <w:t>Stettfurt</w:t>
      </w:r>
      <w:r>
        <w:rPr>
          <w:rFonts w:ascii="Theinhardt Regular"/>
          <w:spacing w:val="40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052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376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5"/>
          <w:sz w:val="14"/>
        </w:rPr>
        <w:t>17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</w:t>
      </w:r>
      <w:hyperlink r:id="rId7">
        <w:r>
          <w:rPr>
            <w:rFonts w:ascii="Theinhardt Regular"/>
            <w:spacing w:val="1"/>
            <w:sz w:val="14"/>
          </w:rPr>
          <w:t>4,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h.u.engeli@sunrise.ch</w:t>
        </w:r>
      </w:hyperlink>
    </w:p>
    <w:p>
      <w:pPr>
        <w:spacing w:line="172" w:lineRule="exact" w:before="38"/>
        <w:ind w:left="0" w:right="2554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Finanzierung:</w:t>
      </w:r>
      <w:r>
        <w:rPr>
          <w:rFonts w:ascii="Theinhardt Bold"/>
          <w:sz w:val="14"/>
        </w:rPr>
      </w:r>
    </w:p>
    <w:p>
      <w:pPr>
        <w:spacing w:line="207" w:lineRule="auto" w:before="6"/>
        <w:ind w:left="725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Solargenossenschaft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Frauenfeld,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Werner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Müller</w:t>
      </w:r>
      <w:r>
        <w:rPr>
          <w:rFonts w:ascii="Theinhardt Regular" w:hAnsi="Theinhardt Regular"/>
          <w:spacing w:val="36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Industriestrasse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23,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8500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Frauenfeld</w:t>
      </w:r>
    </w:p>
    <w:p>
      <w:pPr>
        <w:spacing w:line="167" w:lineRule="exact" w:before="0"/>
        <w:ind w:left="0" w:right="593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077 466 99 8</w:t>
      </w:r>
      <w:hyperlink r:id="rId8">
        <w:r>
          <w:rPr>
            <w:rFonts w:ascii="Theinhardt Regular"/>
            <w:sz w:val="14"/>
          </w:rPr>
          <w:t>6, </w:t>
        </w:r>
        <w:r>
          <w:rPr>
            <w:rFonts w:ascii="Theinhardt Regular"/>
            <w:spacing w:val="1"/>
            <w:sz w:val="14"/>
          </w:rPr>
          <w:t>solar@solar-frauenfeld.ch</w:t>
        </w:r>
      </w:hyperlink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19"/>
          <w:szCs w:val="19"/>
        </w:rPr>
      </w:pPr>
    </w:p>
    <w:p>
      <w:pPr>
        <w:pStyle w:val="Heading1"/>
        <w:spacing w:line="240" w:lineRule="auto" w:before="5"/>
        <w:ind w:left="124" w:right="0"/>
        <w:jc w:val="left"/>
        <w:rPr>
          <w:b w:val="0"/>
          <w:bCs w:val="0"/>
        </w:rPr>
      </w:pPr>
      <w:r>
        <w:rPr>
          <w:b/>
          <w:color w:val="0067B1"/>
        </w:rPr>
        <w:t>106%-PEB </w:t>
      </w:r>
      <w:r>
        <w:rPr>
          <w:b/>
          <w:color w:val="0067B1"/>
          <w:spacing w:val="5"/>
        </w:rPr>
        <w:t>E</w:t>
      </w:r>
      <w:r>
        <w:rPr>
          <w:b/>
          <w:color w:val="0067B1"/>
          <w:spacing w:val="6"/>
        </w:rPr>
        <w:t>kk</w:t>
      </w:r>
      <w:r>
        <w:rPr>
          <w:b/>
          <w:color w:val="0067B1"/>
          <w:spacing w:val="5"/>
        </w:rPr>
        <w:t>h</w:t>
      </w:r>
      <w:r>
        <w:rPr>
          <w:b/>
          <w:color w:val="0067B1"/>
          <w:spacing w:val="4"/>
        </w:rPr>
        <w:t>a</w:t>
      </w:r>
      <w:r>
        <w:rPr>
          <w:b/>
          <w:color w:val="0067B1"/>
          <w:spacing w:val="28"/>
        </w:rPr>
        <w:t>r</w:t>
      </w:r>
      <w:r>
        <w:rPr>
          <w:b/>
          <w:color w:val="0067B1"/>
          <w:spacing w:val="4"/>
        </w:rPr>
        <w:t>t</w:t>
      </w:r>
      <w:r>
        <w:rPr>
          <w:b/>
          <w:color w:val="0067B1"/>
          <w:spacing w:val="1"/>
        </w:rPr>
        <w:t>h</w:t>
      </w:r>
      <w:r>
        <w:rPr>
          <w:b/>
          <w:color w:val="0067B1"/>
          <w:spacing w:val="6"/>
        </w:rPr>
        <w:t>o</w:t>
      </w:r>
      <w:r>
        <w:rPr>
          <w:b/>
          <w:color w:val="0067B1"/>
          <w:spacing w:val="-13"/>
        </w:rPr>
        <w:t>f</w:t>
      </w:r>
      <w:r>
        <w:rPr>
          <w:b/>
          <w:color w:val="0067B1"/>
        </w:rPr>
        <w:t>, 8280 </w:t>
      </w:r>
      <w:r>
        <w:rPr>
          <w:b/>
          <w:color w:val="0067B1"/>
          <w:spacing w:val="4"/>
        </w:rPr>
        <w:t>Kreuzlingen/TG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840" w:bottom="280" w:left="740" w:right="460"/>
        </w:sectPr>
      </w:pPr>
    </w:p>
    <w:p>
      <w:pPr>
        <w:pStyle w:val="BodyText"/>
        <w:spacing w:line="230" w:lineRule="exact" w:before="136"/>
        <w:ind w:left="124" w:right="0"/>
        <w:jc w:val="both"/>
      </w:pPr>
      <w:r>
        <w:rPr>
          <w:spacing w:val="1"/>
        </w:rPr>
        <w:t>Das</w:t>
      </w:r>
      <w:r>
        <w:rPr>
          <w:spacing w:val="12"/>
        </w:rPr>
        <w:t> </w:t>
      </w:r>
      <w:r>
        <w:rPr>
          <w:spacing w:val="-1"/>
        </w:rPr>
        <w:t>Heilpädagogische</w:t>
      </w:r>
      <w:r>
        <w:rPr>
          <w:spacing w:val="12"/>
        </w:rPr>
        <w:t> </w:t>
      </w:r>
      <w:r>
        <w:rPr>
          <w:spacing w:val="-1"/>
        </w:rPr>
        <w:t>Zentrum</w:t>
      </w:r>
      <w:r>
        <w:rPr>
          <w:spacing w:val="12"/>
        </w:rPr>
        <w:t> </w:t>
      </w:r>
      <w:r>
        <w:rPr/>
        <w:t>Ekkharthof</w:t>
      </w:r>
      <w:r>
        <w:rPr>
          <w:spacing w:val="45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Kreuzlingen</w:t>
      </w:r>
      <w:r>
        <w:rPr>
          <w:spacing w:val="19"/>
        </w:rPr>
        <w:t> </w:t>
      </w:r>
      <w:r>
        <w:rPr>
          <w:spacing w:val="-2"/>
        </w:rPr>
        <w:t>wurde</w:t>
      </w:r>
      <w:r>
        <w:rPr>
          <w:spacing w:val="19"/>
        </w:rPr>
        <w:t> </w:t>
      </w:r>
      <w:r>
        <w:rPr/>
        <w:t>2006</w:t>
      </w:r>
      <w:r>
        <w:rPr>
          <w:spacing w:val="19"/>
        </w:rPr>
        <w:t> </w:t>
      </w:r>
      <w:r>
        <w:rPr/>
        <w:t>erbaut.</w:t>
      </w:r>
      <w:r>
        <w:rPr>
          <w:spacing w:val="8"/>
        </w:rPr>
        <w:t> </w:t>
      </w:r>
      <w:r>
        <w:rPr/>
        <w:t>Neben</w:t>
      </w:r>
      <w:r>
        <w:rPr>
          <w:spacing w:val="28"/>
        </w:rPr>
        <w:t> </w:t>
      </w:r>
      <w:r>
        <w:rPr/>
        <w:t>der</w:t>
      </w:r>
      <w:r>
        <w:rPr>
          <w:spacing w:val="37"/>
        </w:rPr>
        <w:t> </w:t>
      </w:r>
      <w:r>
        <w:rPr/>
        <w:t>Schulung</w:t>
      </w:r>
      <w:r>
        <w:rPr>
          <w:spacing w:val="38"/>
        </w:rPr>
        <w:t> </w:t>
      </w:r>
      <w:r>
        <w:rPr/>
        <w:t>behinderter</w:t>
      </w:r>
      <w:r>
        <w:rPr>
          <w:spacing w:val="37"/>
        </w:rPr>
        <w:t> </w:t>
      </w:r>
      <w:r>
        <w:rPr/>
        <w:t>Kinder</w:t>
      </w:r>
      <w:r>
        <w:rPr>
          <w:spacing w:val="38"/>
        </w:rPr>
        <w:t> </w:t>
      </w:r>
      <w:r>
        <w:rPr/>
        <w:t>und</w:t>
      </w:r>
      <w:r>
        <w:rPr>
          <w:spacing w:val="38"/>
        </w:rPr>
        <w:t> </w:t>
      </w:r>
      <w:r>
        <w:rPr/>
        <w:t>Ju-</w:t>
      </w:r>
      <w:r>
        <w:rPr>
          <w:spacing w:val="25"/>
        </w:rPr>
        <w:t> </w:t>
      </w:r>
      <w:r>
        <w:rPr/>
        <w:t>gendlicher</w:t>
      </w:r>
      <w:r>
        <w:rPr>
          <w:spacing w:val="-5"/>
        </w:rPr>
        <w:t> </w:t>
      </w:r>
      <w:r>
        <w:rPr/>
        <w:t>stehen</w:t>
      </w:r>
      <w:r>
        <w:rPr>
          <w:spacing w:val="-5"/>
        </w:rPr>
        <w:t> </w:t>
      </w:r>
      <w:r>
        <w:rPr/>
        <w:t>auch</w:t>
      </w:r>
      <w:r>
        <w:rPr>
          <w:spacing w:val="-5"/>
        </w:rPr>
        <w:t> </w:t>
      </w:r>
      <w:r>
        <w:rPr/>
        <w:t>alternative</w:t>
      </w:r>
      <w:r>
        <w:rPr>
          <w:spacing w:val="-5"/>
        </w:rPr>
        <w:t> </w:t>
      </w:r>
      <w:r>
        <w:rPr/>
        <w:t>Behand-</w:t>
      </w:r>
      <w:r>
        <w:rPr>
          <w:spacing w:val="24"/>
        </w:rPr>
        <w:t> </w:t>
      </w:r>
      <w:r>
        <w:rPr>
          <w:spacing w:val="-1"/>
        </w:rPr>
        <w:t>lungsmethoden</w:t>
      </w:r>
      <w:r>
        <w:rPr/>
        <w:t> im </w:t>
      </w:r>
      <w:r>
        <w:rPr>
          <w:spacing w:val="-1"/>
        </w:rPr>
        <w:t>Zentrum.</w:t>
      </w:r>
    </w:p>
    <w:p>
      <w:pPr>
        <w:pStyle w:val="BodyText"/>
        <w:spacing w:line="230" w:lineRule="exact"/>
        <w:ind w:left="124" w:right="0" w:firstLine="226"/>
        <w:jc w:val="both"/>
      </w:pPr>
      <w:r>
        <w:rPr/>
        <w:t>Der</w:t>
      </w:r>
      <w:r>
        <w:rPr>
          <w:spacing w:val="48"/>
        </w:rPr>
        <w:t> </w:t>
      </w:r>
      <w:r>
        <w:rPr/>
        <w:t>zweite  </w:t>
      </w:r>
      <w:r>
        <w:rPr>
          <w:spacing w:val="-1"/>
        </w:rPr>
        <w:t>PlusEnergieBau</w:t>
      </w:r>
      <w:r>
        <w:rPr/>
        <w:t> im </w:t>
      </w:r>
      <w:r>
        <w:rPr>
          <w:spacing w:val="-1"/>
        </w:rPr>
        <w:t>Kanton</w:t>
      </w:r>
      <w:r>
        <w:rPr>
          <w:spacing w:val="36"/>
        </w:rPr>
        <w:t> </w:t>
      </w:r>
      <w:r>
        <w:rPr>
          <w:spacing w:val="-2"/>
        </w:rPr>
        <w:t>Thurgau</w:t>
      </w:r>
      <w:r>
        <w:rPr>
          <w:spacing w:val="15"/>
        </w:rPr>
        <w:t> </w:t>
      </w:r>
      <w:r>
        <w:rPr>
          <w:spacing w:val="-2"/>
        </w:rPr>
        <w:t>wurde</w:t>
      </w:r>
      <w:r>
        <w:rPr>
          <w:spacing w:val="15"/>
        </w:rPr>
        <w:t> </w:t>
      </w:r>
      <w:r>
        <w:rPr/>
        <w:t>auch</w:t>
      </w:r>
      <w:r>
        <w:rPr>
          <w:spacing w:val="15"/>
        </w:rPr>
        <w:t> </w:t>
      </w:r>
      <w:r>
        <w:rPr/>
        <w:t>tatkräftig</w:t>
      </w:r>
      <w:r>
        <w:rPr>
          <w:spacing w:val="15"/>
        </w:rPr>
        <w:t> </w:t>
      </w:r>
      <w:r>
        <w:rPr/>
        <w:t>von</w:t>
      </w:r>
      <w:r>
        <w:rPr>
          <w:spacing w:val="15"/>
        </w:rPr>
        <w:t> </w:t>
      </w:r>
      <w:r>
        <w:rPr/>
        <w:t>der</w:t>
      </w:r>
      <w:r>
        <w:rPr>
          <w:spacing w:val="15"/>
        </w:rPr>
        <w:t> </w:t>
      </w:r>
      <w:r>
        <w:rPr/>
        <w:t>So-</w:t>
      </w:r>
      <w:r>
        <w:rPr>
          <w:spacing w:val="33"/>
        </w:rPr>
        <w:t> </w:t>
      </w:r>
      <w:r>
        <w:rPr>
          <w:spacing w:val="-1"/>
        </w:rPr>
        <w:t>largenossenschaft</w:t>
      </w:r>
      <w:r>
        <w:rPr/>
        <w:t> </w:t>
      </w:r>
      <w:r>
        <w:rPr>
          <w:spacing w:val="-1"/>
        </w:rPr>
        <w:t>Frauenfeld</w:t>
      </w:r>
      <w:r>
        <w:rPr/>
        <w:t> </w:t>
      </w:r>
      <w:r>
        <w:rPr>
          <w:spacing w:val="1"/>
        </w:rPr>
        <w:t>unterstützt.</w:t>
      </w:r>
    </w:p>
    <w:p>
      <w:pPr>
        <w:pStyle w:val="BodyText"/>
        <w:spacing w:line="230" w:lineRule="exact" w:before="136"/>
        <w:ind w:left="124" w:right="0"/>
        <w:jc w:val="both"/>
      </w:pPr>
      <w:r>
        <w:rPr/>
        <w:br w:type="column"/>
      </w:r>
      <w:r>
        <w:rPr>
          <w:spacing w:val="-2"/>
        </w:rPr>
        <w:t>Für</w:t>
      </w:r>
      <w:r>
        <w:rPr>
          <w:spacing w:val="-14"/>
        </w:rPr>
        <w:t> </w:t>
      </w:r>
      <w:r>
        <w:rPr/>
        <w:t>die</w:t>
      </w:r>
      <w:r>
        <w:rPr>
          <w:spacing w:val="-14"/>
        </w:rPr>
        <w:t> </w:t>
      </w:r>
      <w:r>
        <w:rPr>
          <w:spacing w:val="-2"/>
        </w:rPr>
        <w:t>Wärmeversorgung</w:t>
      </w:r>
      <w:r>
        <w:rPr>
          <w:spacing w:val="-14"/>
        </w:rPr>
        <w:t> </w:t>
      </w:r>
      <w:r>
        <w:rPr>
          <w:spacing w:val="-2"/>
        </w:rPr>
        <w:t>sorgen</w:t>
      </w:r>
      <w:r>
        <w:rPr>
          <w:spacing w:val="-14"/>
        </w:rPr>
        <w:t> </w:t>
      </w:r>
      <w:r>
        <w:rPr/>
        <w:t>eine</w:t>
      </w:r>
      <w:r>
        <w:rPr>
          <w:spacing w:val="-14"/>
        </w:rPr>
        <w:t> </w:t>
      </w:r>
      <w:r>
        <w:rPr>
          <w:spacing w:val="-1"/>
        </w:rPr>
        <w:t>solar-</w:t>
      </w:r>
      <w:r>
        <w:rPr>
          <w:spacing w:val="43"/>
        </w:rPr>
        <w:t> </w:t>
      </w:r>
      <w:r>
        <w:rPr/>
        <w:t>betriebene</w:t>
      </w:r>
      <w:r>
        <w:rPr>
          <w:spacing w:val="12"/>
        </w:rPr>
        <w:t> </w:t>
      </w:r>
      <w:r>
        <w:rPr>
          <w:spacing w:val="-1"/>
        </w:rPr>
        <w:t>Wärmepumpe</w:t>
      </w:r>
      <w:r>
        <w:rPr>
          <w:spacing w:val="12"/>
        </w:rPr>
        <w:t> </w:t>
      </w:r>
      <w:r>
        <w:rPr/>
        <w:t>und</w:t>
      </w:r>
      <w:r>
        <w:rPr>
          <w:spacing w:val="12"/>
        </w:rPr>
        <w:t> </w:t>
      </w:r>
      <w:r>
        <w:rPr>
          <w:spacing w:val="-2"/>
        </w:rPr>
        <w:t>drei</w:t>
      </w:r>
      <w:r>
        <w:rPr>
          <w:spacing w:val="12"/>
        </w:rPr>
        <w:t> </w:t>
      </w:r>
      <w:r>
        <w:rPr>
          <w:spacing w:val="-1"/>
        </w:rPr>
        <w:t>Erdwär-</w:t>
      </w:r>
      <w:r>
        <w:rPr>
          <w:spacing w:val="25"/>
        </w:rPr>
        <w:t> </w:t>
      </w:r>
      <w:r>
        <w:rPr>
          <w:spacing w:val="-1"/>
        </w:rPr>
        <w:t>mesonden.</w:t>
      </w:r>
      <w:r>
        <w:rPr>
          <w:spacing w:val="-5"/>
        </w:rPr>
        <w:t> </w:t>
      </w:r>
      <w:r>
        <w:rPr/>
        <w:t>Der</w:t>
      </w:r>
      <w:r>
        <w:rPr>
          <w:spacing w:val="6"/>
        </w:rPr>
        <w:t> </w:t>
      </w:r>
      <w:r>
        <w:rPr>
          <w:spacing w:val="-1"/>
        </w:rPr>
        <w:t>Energiebedarf</w:t>
      </w:r>
      <w:r>
        <w:rPr>
          <w:spacing w:val="6"/>
        </w:rPr>
        <w:t> </w:t>
      </w:r>
      <w:r>
        <w:rPr>
          <w:spacing w:val="-1"/>
        </w:rPr>
        <w:t>beträgt</w:t>
      </w:r>
      <w:r>
        <w:rPr>
          <w:spacing w:val="6"/>
        </w:rPr>
        <w:t> </w:t>
      </w:r>
      <w:r>
        <w:rPr/>
        <w:t>rund</w:t>
      </w:r>
      <w:r>
        <w:rPr>
          <w:spacing w:val="47"/>
        </w:rPr>
        <w:t> </w:t>
      </w:r>
      <w:r>
        <w:rPr/>
        <w:t>33’100 </w:t>
      </w:r>
      <w:r>
        <w:rPr>
          <w:spacing w:val="-2"/>
        </w:rPr>
        <w:t>kWh/a.</w:t>
      </w:r>
    </w:p>
    <w:p>
      <w:pPr>
        <w:pStyle w:val="BodyText"/>
        <w:spacing w:line="230" w:lineRule="exact"/>
        <w:ind w:left="124" w:right="0" w:firstLine="226"/>
        <w:jc w:val="both"/>
      </w:pPr>
      <w:r>
        <w:rPr>
          <w:spacing w:val="-1"/>
        </w:rPr>
        <w:t>Die</w:t>
      </w:r>
      <w:r>
        <w:rPr>
          <w:spacing w:val="45"/>
        </w:rPr>
        <w:t> </w:t>
      </w:r>
      <w:r>
        <w:rPr/>
        <w:t>30</w:t>
      </w:r>
      <w:r>
        <w:rPr>
          <w:spacing w:val="46"/>
        </w:rPr>
        <w:t> </w:t>
      </w:r>
      <w:r>
        <w:rPr/>
        <w:t>kW</w:t>
      </w:r>
      <w:r>
        <w:rPr>
          <w:spacing w:val="45"/>
        </w:rPr>
        <w:t> </w:t>
      </w:r>
      <w:r>
        <w:rPr>
          <w:spacing w:val="-1"/>
        </w:rPr>
        <w:t>starke</w:t>
      </w:r>
      <w:r>
        <w:rPr>
          <w:spacing w:val="46"/>
        </w:rPr>
        <w:t> </w:t>
      </w:r>
      <w:r>
        <w:rPr>
          <w:spacing w:val="-1"/>
        </w:rPr>
        <w:t>PV-Dachanlage</w:t>
      </w:r>
      <w:r>
        <w:rPr>
          <w:spacing w:val="28"/>
        </w:rPr>
        <w:t> </w:t>
      </w:r>
      <w:r>
        <w:rPr>
          <w:spacing w:val="-1"/>
        </w:rPr>
        <w:t>produziert</w:t>
      </w:r>
      <w:r>
        <w:rPr>
          <w:spacing w:val="-15"/>
        </w:rPr>
        <w:t> </w:t>
      </w:r>
      <w:r>
        <w:rPr/>
        <w:t>rund</w:t>
      </w:r>
      <w:r>
        <w:rPr>
          <w:spacing w:val="-15"/>
        </w:rPr>
        <w:t> </w:t>
      </w:r>
      <w:r>
        <w:rPr/>
        <w:t>35’000</w:t>
      </w:r>
      <w:r>
        <w:rPr>
          <w:spacing w:val="-15"/>
        </w:rPr>
        <w:t> </w:t>
      </w:r>
      <w:r>
        <w:rPr>
          <w:spacing w:val="-2"/>
        </w:rPr>
        <w:t>kWh/a.</w:t>
      </w:r>
      <w:r>
        <w:rPr>
          <w:spacing w:val="-26"/>
        </w:rPr>
        <w:t> </w:t>
      </w:r>
      <w:r>
        <w:rPr/>
        <w:t>Damit</w:t>
      </w:r>
      <w:r>
        <w:rPr>
          <w:spacing w:val="-17"/>
        </w:rPr>
        <w:t> </w:t>
      </w:r>
      <w:r>
        <w:rPr>
          <w:spacing w:val="-3"/>
        </w:rPr>
        <w:t>wurde</w:t>
      </w:r>
      <w:r>
        <w:rPr>
          <w:spacing w:val="35"/>
        </w:rPr>
        <w:t> </w:t>
      </w:r>
      <w:r>
        <w:rPr>
          <w:spacing w:val="-2"/>
        </w:rPr>
        <w:t>der</w:t>
      </w:r>
      <w:r>
        <w:rPr>
          <w:spacing w:val="-14"/>
        </w:rPr>
        <w:t> </w:t>
      </w:r>
      <w:r>
        <w:rPr>
          <w:spacing w:val="-2"/>
        </w:rPr>
        <w:t>Ekkharthof</w:t>
      </w:r>
      <w:r>
        <w:rPr>
          <w:spacing w:val="-14"/>
        </w:rPr>
        <w:t> </w:t>
      </w:r>
      <w:r>
        <w:rPr>
          <w:spacing w:val="-1"/>
        </w:rPr>
        <w:t>zu</w:t>
      </w:r>
      <w:r>
        <w:rPr>
          <w:spacing w:val="-14"/>
        </w:rPr>
        <w:t> </w:t>
      </w:r>
      <w:r>
        <w:rPr>
          <w:spacing w:val="-2"/>
        </w:rPr>
        <w:t>einem</w:t>
      </w:r>
      <w:r>
        <w:rPr>
          <w:spacing w:val="-14"/>
        </w:rPr>
        <w:t> </w:t>
      </w:r>
      <w:r>
        <w:rPr>
          <w:spacing w:val="-1"/>
        </w:rPr>
        <w:t>PlusEnergieBau</w:t>
      </w:r>
      <w:r>
        <w:rPr>
          <w:spacing w:val="-10"/>
        </w:rPr>
        <w:t> </w:t>
      </w:r>
      <w:r>
        <w:rPr/>
        <w:t>mit</w:t>
      </w:r>
      <w:r>
        <w:rPr>
          <w:spacing w:val="29"/>
        </w:rPr>
        <w:t> </w:t>
      </w:r>
      <w:r>
        <w:rPr/>
        <w:t>einer </w:t>
      </w:r>
      <w:r>
        <w:rPr>
          <w:spacing w:val="-1"/>
        </w:rPr>
        <w:t>Eigenenergieversorgung</w:t>
      </w:r>
      <w:r>
        <w:rPr/>
        <w:t> von 106%.</w:t>
      </w: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11"/>
          <w:szCs w:val="11"/>
        </w:rPr>
      </w:pPr>
      <w:r>
        <w:rPr/>
        <w:br w:type="column"/>
      </w:r>
      <w:r>
        <w:rPr>
          <w:rFonts w:ascii="Theinhardt Regular"/>
          <w:sz w:val="11"/>
        </w:rPr>
      </w:r>
    </w:p>
    <w:p>
      <w:pPr>
        <w:tabs>
          <w:tab w:pos="3456" w:val="left" w:leader="none"/>
        </w:tabs>
        <w:spacing w:before="0"/>
        <w:ind w:left="124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z w:val="14"/>
        </w:rPr>
      </w:r>
      <w:r>
        <w:rPr>
          <w:rFonts w:ascii="Theinhardt Black"/>
          <w:b/>
          <w:sz w:val="14"/>
          <w:u w:val="dotted" w:color="000000"/>
        </w:rPr>
        <w:t>Technische </w:t>
      </w:r>
      <w:r>
        <w:rPr>
          <w:rFonts w:ascii="Theinhardt Black"/>
          <w:b/>
          <w:spacing w:val="1"/>
          <w:sz w:val="14"/>
          <w:u w:val="dotted" w:color="000000"/>
        </w:rPr>
        <w:t>Daten</w:t>
      </w:r>
      <w:r>
        <w:rPr>
          <w:rFonts w:ascii="Theinhardt Black"/>
          <w:b/>
          <w:sz w:val="14"/>
          <w:u w:val="dotted" w:color="000000"/>
        </w:rPr>
        <w:t> </w:t>
        <w:tab/>
      </w:r>
      <w:r>
        <w:rPr>
          <w:rFonts w:ascii="Theinhardt Black"/>
          <w:b/>
          <w:sz w:val="14"/>
        </w:rPr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61" w:val="left" w:leader="none"/>
        </w:tabs>
        <w:spacing w:line="20" w:lineRule="atLeast"/>
        <w:ind w:left="124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line="172" w:lineRule="exact" w:before="20"/>
        <w:ind w:left="124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E</w:t>
      </w:r>
      <w:r>
        <w:rPr>
          <w:rFonts w:ascii="Theinhardt Bold"/>
          <w:b/>
          <w:spacing w:val="2"/>
          <w:sz w:val="14"/>
        </w:rPr>
        <w:t>ner</w:t>
      </w:r>
      <w:r>
        <w:rPr>
          <w:rFonts w:ascii="Theinhardt Bold"/>
          <w:b/>
          <w:spacing w:val="1"/>
          <w:sz w:val="14"/>
        </w:rPr>
        <w:t>g</w:t>
      </w:r>
      <w:r>
        <w:rPr>
          <w:rFonts w:ascii="Theinhardt Bold"/>
          <w:b/>
          <w:spacing w:val="2"/>
          <w:sz w:val="14"/>
        </w:rPr>
        <w:t>iebeda</w:t>
      </w:r>
      <w:r>
        <w:rPr>
          <w:rFonts w:ascii="Theinhardt Bold"/>
          <w:b/>
          <w:spacing w:val="4"/>
          <w:sz w:val="14"/>
        </w:rPr>
        <w:t>r</w:t>
      </w:r>
      <w:r>
        <w:rPr>
          <w:rFonts w:ascii="Theinhardt Bold"/>
          <w:b/>
          <w:sz w:val="14"/>
        </w:rPr>
        <w:t>f</w:t>
      </w:r>
      <w:r>
        <w:rPr>
          <w:rFonts w:ascii="Theinhardt Bold"/>
          <w:sz w:val="14"/>
        </w:rPr>
      </w:r>
    </w:p>
    <w:p>
      <w:pPr>
        <w:tabs>
          <w:tab w:pos="1637" w:val="left" w:leader="none"/>
          <w:tab w:pos="2436" w:val="left" w:leader="none"/>
          <w:tab w:pos="2842" w:val="left" w:leader="none"/>
        </w:tabs>
        <w:spacing w:line="160" w:lineRule="exact" w:before="0"/>
        <w:ind w:left="124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EBF:</w:t>
      </w:r>
      <w:r>
        <w:rPr>
          <w:rFonts w:ascii="Theinhardt Regular"/>
          <w:spacing w:val="12"/>
          <w:sz w:val="14"/>
        </w:rPr>
        <w:t> </w:t>
      </w:r>
      <w:r>
        <w:rPr>
          <w:rFonts w:ascii="Theinhardt Regular"/>
          <w:sz w:val="14"/>
        </w:rPr>
        <w:t>634m</w:t>
      </w:r>
      <w:r>
        <w:rPr>
          <w:rFonts w:ascii="Theinhardt Regular"/>
          <w:position w:val="5"/>
          <w:sz w:val="8"/>
        </w:rPr>
        <w:t>2</w:t>
        <w:tab/>
      </w: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tabs>
          <w:tab w:pos="1906" w:val="left" w:leader="none"/>
        </w:tabs>
        <w:spacing w:line="172" w:lineRule="exact" w:before="0"/>
        <w:ind w:left="124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52.2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33’119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24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337" w:val="left" w:leader="none"/>
          <w:tab w:pos="1841" w:val="left" w:leader="none"/>
          <w:tab w:pos="2436" w:val="left" w:leader="none"/>
          <w:tab w:pos="2789" w:val="left" w:leader="none"/>
          <w:tab w:pos="2842" w:val="left" w:leader="none"/>
        </w:tabs>
        <w:spacing w:line="207" w:lineRule="auto" w:before="6"/>
        <w:ind w:left="124" w:right="329" w:hanging="1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396.936096pt;margin-top:21.154594pt;width:161.550pt;height:31.5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14"/>
                    <w:gridCol w:w="594"/>
                    <w:gridCol w:w="623"/>
                  </w:tblGrid>
                  <w:tr>
                    <w:trPr>
                      <w:trHeight w:val="123" w:hRule="exact"/>
                    </w:trPr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3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Energiebilanz</w:t>
                        </w: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(Endenergie)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3" w:lineRule="exact"/>
                          <w:ind w:left="35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3" w:lineRule="exact"/>
                          <w:ind w:left="16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Eigenenergieversorgung: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233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-1"/>
                            <w:sz w:val="14"/>
                          </w:rPr>
                          <w:t>106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12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-2"/>
                            <w:sz w:val="14"/>
                            <w:szCs w:val="14"/>
                          </w:rPr>
                          <w:t>35’012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2"/>
                            <w:sz w:val="14"/>
                          </w:rPr>
                          <w:t>Gesamtenergiebedarf: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23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3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pacing w:val="-4"/>
                            <w:sz w:val="14"/>
                            <w:szCs w:val="14"/>
                          </w:rPr>
                          <w:t>33’119</w:t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2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spacing w:val="2"/>
                            <w:sz w:val="14"/>
                          </w:rPr>
                          <w:t>Solarstromüberschuss: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right="110"/>
                          <w:jc w:val="righ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w w:val="95"/>
                            <w:sz w:val="14"/>
                          </w:rPr>
                          <w:t>6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92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z w:val="14"/>
                            <w:szCs w:val="14"/>
                          </w:rPr>
                          <w:t>1’893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      </w:t>
      </w:r>
      <w:r>
        <w:rPr>
          <w:rFonts w:ascii="Theinhardt Regular" w:hAnsi="Theinhardt Regular" w:cs="Theinhardt Regular" w:eastAsia="Theinhardt Regular"/>
          <w:spacing w:val="20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  </w:t>
      </w:r>
      <w:r>
        <w:rPr>
          <w:rFonts w:ascii="Theinhardt Regular" w:hAnsi="Theinhardt Regular" w:cs="Theinhardt Regular" w:eastAsia="Theinhardt Regular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spacing w:val="3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241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30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145.3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106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35’012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207" w:lineRule="auto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70" w:space="102"/>
            <w:col w:w="3470" w:space="87"/>
            <w:col w:w="3581"/>
          </w:cols>
        </w:sect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1"/>
          <w:szCs w:val="11"/>
        </w:rPr>
      </w:pPr>
    </w:p>
    <w:p>
      <w:pPr>
        <w:spacing w:line="160" w:lineRule="exact" w:before="76"/>
        <w:ind w:left="7253" w:right="2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 style="position:absolute;margin-left:42.519001pt;margin-top:8.705195pt;width:345.827pt;height:188.504pt;mso-position-horizontal-relative:page;mso-position-vertical-relative:paragraph;z-index:1216" type="#_x0000_t75" stroked="false">
            <v:imagedata r:id="rId9" o:title=""/>
          </v:shape>
        </w:pict>
      </w:r>
      <w:r>
        <w:rPr>
          <w:rFonts w:ascii="Theinhardt Bold" w:hAnsi="Theinhardt Bold"/>
          <w:b/>
          <w:spacing w:val="2"/>
          <w:sz w:val="14"/>
        </w:rPr>
        <w:t>Bestätigt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Technischen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Betrieben</w:t>
      </w:r>
      <w:r>
        <w:rPr>
          <w:rFonts w:ascii="Theinhardt Bold" w:hAnsi="Theinhardt Bold"/>
          <w:b/>
          <w:spacing w:val="28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Kreuzlingen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Regular" w:hAnsi="Theinhardt Regular"/>
          <w:sz w:val="14"/>
        </w:rPr>
        <w:t>am </w:t>
      </w:r>
      <w:r>
        <w:rPr>
          <w:rFonts w:ascii="Theinhardt Regular" w:hAnsi="Theinhardt Regular"/>
          <w:spacing w:val="-4"/>
          <w:sz w:val="14"/>
        </w:rPr>
        <w:t>07.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März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2016,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071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671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7"/>
          <w:sz w:val="14"/>
        </w:rPr>
        <w:t>11</w:t>
      </w:r>
      <w:r>
        <w:rPr>
          <w:rFonts w:ascii="Theinhardt Regular" w:hAnsi="Theinhardt Regular"/>
          <w:sz w:val="14"/>
        </w:rPr>
        <w:t> 36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7253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7253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7253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207" w:lineRule="auto" w:before="6"/>
        <w:ind w:left="7253" w:right="85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Heilpädagogisches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Zentrum</w:t>
      </w:r>
      <w:r>
        <w:rPr>
          <w:rFonts w:ascii="Theinhardt Regular" w:hAnsi="Theinhardt Regular"/>
          <w:spacing w:val="40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Schützenstrasse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7"/>
          <w:sz w:val="14"/>
        </w:rPr>
        <w:t>17,</w:t>
      </w:r>
      <w:r>
        <w:rPr>
          <w:rFonts w:ascii="Theinhardt Regular" w:hAnsi="Theinhardt Regular"/>
          <w:sz w:val="14"/>
        </w:rPr>
        <w:t> 8280 </w:t>
      </w:r>
      <w:r>
        <w:rPr>
          <w:rFonts w:ascii="Theinhardt Regular" w:hAnsi="Theinhardt Regular"/>
          <w:spacing w:val="1"/>
          <w:sz w:val="14"/>
        </w:rPr>
        <w:t>Kreuzlingen</w:t>
      </w:r>
    </w:p>
    <w:p>
      <w:pPr>
        <w:spacing w:line="167" w:lineRule="exact" w:before="0"/>
        <w:ind w:left="725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071</w:t>
      </w:r>
      <w:r>
        <w:rPr>
          <w:rFonts w:ascii="Theinhardt Regular"/>
          <w:sz w:val="14"/>
        </w:rPr>
        <w:t> 686 66 60</w:t>
      </w:r>
      <w:hyperlink r:id="rId10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2"/>
            <w:sz w:val="14"/>
          </w:rPr>
          <w:t>sekretariat.schule@ekkharthof.ch</w:t>
        </w:r>
      </w:hyperlink>
    </w:p>
    <w:p>
      <w:pPr>
        <w:spacing w:line="172" w:lineRule="exact" w:before="32"/>
        <w:ind w:left="7253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B</w:t>
      </w:r>
      <w:r>
        <w:rPr>
          <w:rFonts w:ascii="Theinhardt Bold"/>
          <w:b/>
          <w:spacing w:val="1"/>
          <w:sz w:val="14"/>
        </w:rPr>
        <w:t>au</w:t>
      </w:r>
      <w:r>
        <w:rPr>
          <w:rFonts w:ascii="Theinhardt Bold"/>
          <w:b/>
          <w:spacing w:val="2"/>
          <w:sz w:val="14"/>
        </w:rPr>
        <w:t>he</w:t>
      </w:r>
      <w:r>
        <w:rPr>
          <w:rFonts w:ascii="Theinhardt Bold"/>
          <w:b/>
          <w:spacing w:val="1"/>
          <w:sz w:val="14"/>
        </w:rPr>
        <w:t>r</w:t>
      </w:r>
      <w:r>
        <w:rPr>
          <w:rFonts w:ascii="Theinhardt Bold"/>
          <w:b/>
          <w:spacing w:val="2"/>
          <w:sz w:val="14"/>
        </w:rPr>
        <w:t>rs</w:t>
      </w:r>
      <w:r>
        <w:rPr>
          <w:rFonts w:ascii="Theinhardt Bold"/>
          <w:b/>
          <w:spacing w:val="3"/>
          <w:sz w:val="14"/>
        </w:rPr>
        <w:t>c</w:t>
      </w:r>
      <w:r>
        <w:rPr>
          <w:rFonts w:ascii="Theinhardt Bold"/>
          <w:b/>
          <w:spacing w:val="2"/>
          <w:sz w:val="14"/>
        </w:rPr>
        <w:t>h</w:t>
      </w:r>
      <w:r>
        <w:rPr>
          <w:rFonts w:ascii="Theinhardt Bold"/>
          <w:b/>
          <w:spacing w:val="1"/>
          <w:sz w:val="14"/>
        </w:rPr>
        <w:t>a</w:t>
      </w:r>
      <w:r>
        <w:rPr>
          <w:rFonts w:ascii="Theinhardt Bold"/>
          <w:b/>
          <w:spacing w:val="5"/>
          <w:sz w:val="14"/>
        </w:rPr>
        <w:t>f</w:t>
      </w:r>
      <w:r>
        <w:rPr>
          <w:rFonts w:ascii="Theinhardt Bold"/>
          <w:b/>
          <w:spacing w:val="3"/>
          <w:sz w:val="14"/>
        </w:rPr>
        <w:t>t</w:t>
      </w:r>
      <w:r>
        <w:rPr>
          <w:rFonts w:ascii="Theinhardt Bold"/>
          <w:b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207" w:lineRule="auto" w:before="6"/>
        <w:ind w:left="7253" w:right="60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Ekkharthof-Verein,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Elisabeth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Stickl</w:t>
      </w:r>
      <w:r>
        <w:rPr>
          <w:rFonts w:ascii="Theinhardt Regular" w:hAnsi="Theinhardt Regular"/>
          <w:spacing w:val="44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Rütelistrasse</w:t>
      </w:r>
      <w:r>
        <w:rPr>
          <w:rFonts w:ascii="Theinhardt Regular" w:hAnsi="Theinhardt Regular"/>
          <w:sz w:val="14"/>
        </w:rPr>
        <w:t> 2, </w:t>
      </w:r>
      <w:r>
        <w:rPr>
          <w:rFonts w:ascii="Theinhardt Regular" w:hAnsi="Theinhardt Regular"/>
          <w:spacing w:val="-3"/>
          <w:sz w:val="14"/>
        </w:rPr>
        <w:t>8574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Lengwil-Oberhofen</w:t>
      </w:r>
    </w:p>
    <w:p>
      <w:pPr>
        <w:spacing w:line="167" w:lineRule="exact" w:before="0"/>
        <w:ind w:left="725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071</w:t>
      </w:r>
      <w:r>
        <w:rPr>
          <w:rFonts w:ascii="Theinhardt Regular"/>
          <w:sz w:val="14"/>
        </w:rPr>
        <w:t> 686 65 </w:t>
      </w:r>
      <w:r>
        <w:rPr>
          <w:rFonts w:ascii="Theinhardt Regular"/>
          <w:spacing w:val="-1"/>
          <w:sz w:val="14"/>
        </w:rPr>
        <w:t>55</w:t>
      </w:r>
      <w:hyperlink r:id="rId11">
        <w:r>
          <w:rPr>
            <w:rFonts w:ascii="Theinhardt Regular"/>
            <w:spacing w:val="-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2"/>
            <w:sz w:val="14"/>
          </w:rPr>
          <w:t>info@ekkharthof.ch</w:t>
        </w:r>
      </w:hyperlink>
    </w:p>
    <w:p>
      <w:pPr>
        <w:spacing w:line="172" w:lineRule="exact" w:before="32"/>
        <w:ind w:left="7253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Bauplaner:</w:t>
      </w:r>
      <w:r>
        <w:rPr>
          <w:rFonts w:ascii="Theinhardt Bold"/>
          <w:sz w:val="14"/>
        </w:rPr>
      </w:r>
    </w:p>
    <w:p>
      <w:pPr>
        <w:spacing w:line="207" w:lineRule="auto" w:before="6"/>
        <w:ind w:left="7253" w:right="85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alsol</w:t>
      </w:r>
      <w:r>
        <w:rPr>
          <w:rFonts w:ascii="Theinhardt Regular" w:hAnsi="Theinhardt Regular"/>
          <w:sz w:val="14"/>
        </w:rPr>
        <w:t> ag, </w:t>
      </w:r>
      <w:r>
        <w:rPr>
          <w:rFonts w:ascii="Theinhardt Regular" w:hAnsi="Theinhardt Regular"/>
          <w:spacing w:val="2"/>
          <w:sz w:val="14"/>
        </w:rPr>
        <w:t>Thomas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Böhni,</w:t>
      </w:r>
      <w:r>
        <w:rPr>
          <w:rFonts w:ascii="Theinhardt Regular" w:hAnsi="Theinhardt Regular"/>
          <w:spacing w:val="28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Hungerbüelstrasse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12b,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8500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Frauenfeld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052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723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00</w:t>
      </w:r>
      <w:r>
        <w:rPr>
          <w:rFonts w:ascii="Theinhardt Regular" w:hAnsi="Theinhardt Regular"/>
          <w:sz w:val="14"/>
        </w:rPr>
        <w:t> 40</w:t>
      </w:r>
      <w:hyperlink r:id="rId12">
        <w:r>
          <w:rPr>
            <w:rFonts w:ascii="Theinhardt Regular" w:hAnsi="Theinhardt Regular"/>
            <w:sz w:val="14"/>
          </w:rPr>
          <w:t>, </w:t>
        </w:r>
        <w:r>
          <w:rPr>
            <w:rFonts w:ascii="Theinhardt Regular" w:hAnsi="Theinhardt Regular"/>
            <w:spacing w:val="1"/>
            <w:sz w:val="14"/>
          </w:rPr>
          <w:t>info@alsol.ch</w:t>
        </w:r>
      </w:hyperlink>
    </w:p>
    <w:p>
      <w:pPr>
        <w:spacing w:line="172" w:lineRule="exact" w:before="38"/>
        <w:ind w:left="7253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Finanzierung:</w:t>
      </w:r>
      <w:r>
        <w:rPr>
          <w:rFonts w:ascii="Theinhardt Bold"/>
          <w:sz w:val="14"/>
        </w:rPr>
      </w:r>
    </w:p>
    <w:p>
      <w:pPr>
        <w:spacing w:line="207" w:lineRule="auto" w:before="6"/>
        <w:ind w:left="725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Solargenossenschaft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Frauenfeld,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Werner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Müller</w:t>
      </w:r>
      <w:r>
        <w:rPr>
          <w:rFonts w:ascii="Theinhardt Regular" w:hAnsi="Theinhardt Regular"/>
          <w:spacing w:val="36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Industriestrasse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23,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8500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Frauenfeld</w:t>
      </w:r>
    </w:p>
    <w:p>
      <w:pPr>
        <w:spacing w:line="167" w:lineRule="exact" w:before="0"/>
        <w:ind w:left="725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077 466 99 8</w:t>
      </w:r>
      <w:hyperlink r:id="rId8">
        <w:r>
          <w:rPr>
            <w:rFonts w:ascii="Theinhardt Regular"/>
            <w:sz w:val="14"/>
          </w:rPr>
          <w:t>6, </w:t>
        </w:r>
        <w:r>
          <w:rPr>
            <w:rFonts w:ascii="Theinhardt Regular"/>
            <w:spacing w:val="1"/>
            <w:sz w:val="14"/>
          </w:rPr>
          <w:t>solar@solar-frauenfeld.ch</w:t>
        </w:r>
      </w:hyperlink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27"/>
          <w:szCs w:val="27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71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heinhardt Black" w:hAnsi="Theinhardt Black" w:eastAsia="Theinhardt Black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h.u.engeli@sunrise.ch" TargetMode="External"/><Relationship Id="rId8" Type="http://schemas.openxmlformats.org/officeDocument/2006/relationships/hyperlink" Target="mailto:solar@solar-frauenfeld.ch" TargetMode="External"/><Relationship Id="rId9" Type="http://schemas.openxmlformats.org/officeDocument/2006/relationships/image" Target="media/image3.jpeg"/><Relationship Id="rId10" Type="http://schemas.openxmlformats.org/officeDocument/2006/relationships/hyperlink" Target="mailto:sekretariat.schule@ekkharthof.ch" TargetMode="External"/><Relationship Id="rId11" Type="http://schemas.openxmlformats.org/officeDocument/2006/relationships/hyperlink" Target="mailto:info@ekkharthof.ch" TargetMode="External"/><Relationship Id="rId12" Type="http://schemas.openxmlformats.org/officeDocument/2006/relationships/hyperlink" Target="mailto:info@alsol.ch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2016-09-22T10:07:54Z</dcterms:created>
  <dcterms:modified xsi:type="dcterms:W3CDTF">2016-09-22T10:07:54Z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2016-09-22T00:00:00Z</vt:filetime>
  </property>
</Properties>
</file>