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7384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B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  <w:u w:val="dotted" w:color="000000"/>
        </w:rPr>
        <w:t>PlusEnergieBauten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 w:val="0"/>
        </w:rPr>
      </w:r>
    </w:p>
    <w:p>
      <w:pPr>
        <w:tabs>
          <w:tab w:pos="2550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28.347pt;margin-top:27.247622pt;width:82.204400pt;height:60.2044pt;mso-position-horizontal-relative:page;mso-position-vertical-relative:paragraph;z-index:1192" type="#_x0000_t75" stroked="false">
            <v:imagedata r:id="rId5" o:title=""/>
          </v:shape>
        </w:pict>
      </w:r>
      <w:r>
        <w:rPr/>
        <w:t>1.</w:t>
      </w:r>
      <w:r>
        <w:rPr>
          <w:spacing w:val="-8"/>
        </w:rPr>
        <w:t> </w:t>
      </w:r>
      <w:r>
        <w:rPr>
          <w:spacing w:val="-1"/>
        </w:rPr>
        <w:t>PlusEnergieBau</w:t>
      </w:r>
      <w:r>
        <w:rPr>
          <w:spacing w:val="-1"/>
          <w:position w:val="6"/>
          <w:sz w:val="10"/>
        </w:rPr>
        <w:t>®</w:t>
      </w:r>
      <w:r>
        <w:rPr>
          <w:spacing w:val="-1"/>
        </w:rPr>
        <w:t>-Solarpreis</w:t>
      </w:r>
    </w:p>
    <w:p>
      <w:pPr>
        <w:pStyle w:val="Heading1"/>
        <w:spacing w:line="230" w:lineRule="exact"/>
        <w:ind w:right="101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Das</w:t>
      </w:r>
      <w:r>
        <w:rPr>
          <w:spacing w:val="-6"/>
        </w:rPr>
        <w:t> </w:t>
      </w:r>
      <w:r>
        <w:rPr>
          <w:spacing w:val="-1"/>
        </w:rPr>
        <w:t>1765</w:t>
      </w:r>
      <w:r>
        <w:rPr>
          <w:spacing w:val="-6"/>
        </w:rPr>
        <w:t> </w:t>
      </w:r>
      <w:r>
        <w:rPr>
          <w:spacing w:val="-1"/>
        </w:rPr>
        <w:t>errichtete</w:t>
      </w:r>
      <w:r>
        <w:rPr>
          <w:spacing w:val="-6"/>
        </w:rPr>
        <w:t> </w:t>
      </w:r>
      <w:r>
        <w:rPr>
          <w:spacing w:val="-1"/>
        </w:rPr>
        <w:t>Glaserhaus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Affoltern</w:t>
      </w:r>
      <w:r>
        <w:rPr>
          <w:spacing w:val="-6"/>
        </w:rPr>
        <w:t> </w:t>
      </w:r>
      <w:r>
        <w:rPr>
          <w:spacing w:val="-1"/>
        </w:rPr>
        <w:t>im</w:t>
      </w:r>
      <w:r>
        <w:rPr>
          <w:spacing w:val="-6"/>
        </w:rPr>
        <w:t> </w:t>
      </w:r>
      <w:r>
        <w:rPr/>
        <w:t>Emmental/BE</w:t>
      </w:r>
      <w:r>
        <w:rPr>
          <w:spacing w:val="-6"/>
        </w:rPr>
        <w:t> </w:t>
      </w:r>
      <w:r>
        <w:rPr>
          <w:spacing w:val="-1"/>
        </w:rPr>
        <w:t>veranschaulicht,</w:t>
      </w:r>
      <w:r>
        <w:rPr>
          <w:spacing w:val="-13"/>
        </w:rPr>
        <w:t> </w:t>
      </w:r>
      <w:r>
        <w:rPr>
          <w:spacing w:val="-1"/>
        </w:rPr>
        <w:t>wie</w:t>
      </w:r>
      <w:r>
        <w:rPr>
          <w:spacing w:val="-6"/>
        </w:rPr>
        <w:t> </w:t>
      </w:r>
      <w:r>
        <w:rPr>
          <w:spacing w:val="-1"/>
        </w:rPr>
        <w:t>sich</w:t>
      </w:r>
      <w:r>
        <w:rPr>
          <w:spacing w:val="-13"/>
        </w:rPr>
        <w:t> </w:t>
      </w:r>
      <w:r>
        <w:rPr>
          <w:spacing w:val="-2"/>
        </w:rPr>
        <w:t>Tradition,</w:t>
      </w:r>
      <w:r>
        <w:rPr>
          <w:spacing w:val="42"/>
        </w:rPr>
        <w:t> </w:t>
      </w:r>
      <w:r>
        <w:rPr>
          <w:spacing w:val="-1"/>
        </w:rPr>
        <w:t>Moderne,</w:t>
      </w:r>
      <w:r>
        <w:rPr>
          <w:spacing w:val="-10"/>
        </w:rPr>
        <w:t> </w:t>
      </w:r>
      <w:r>
        <w:rPr>
          <w:spacing w:val="-1"/>
        </w:rPr>
        <w:t>Nachhaltigkeit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/>
        <w:t>Ästhetik</w:t>
      </w:r>
      <w:r>
        <w:rPr>
          <w:spacing w:val="-3"/>
        </w:rPr>
        <w:t> </w:t>
      </w:r>
      <w:r>
        <w:rPr>
          <w:spacing w:val="-2"/>
        </w:rPr>
        <w:t>ergänzen</w:t>
      </w:r>
      <w:r>
        <w:rPr>
          <w:spacing w:val="-3"/>
        </w:rPr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1"/>
        </w:rPr>
        <w:t>Ortsbild</w:t>
      </w:r>
      <w:r>
        <w:rPr>
          <w:spacing w:val="-3"/>
        </w:rPr>
        <w:t> </w:t>
      </w:r>
      <w:r>
        <w:rPr>
          <w:spacing w:val="-1"/>
        </w:rPr>
        <w:t>erheblich</w:t>
      </w:r>
      <w:r>
        <w:rPr>
          <w:spacing w:val="-3"/>
        </w:rPr>
        <w:t> </w:t>
      </w:r>
      <w:r>
        <w:rPr>
          <w:spacing w:val="-1"/>
        </w:rPr>
        <w:t>aufwerten.</w:t>
      </w:r>
      <w:r>
        <w:rPr>
          <w:spacing w:val="-10"/>
        </w:rPr>
        <w:t> </w:t>
      </w:r>
      <w:r>
        <w:rPr>
          <w:spacing w:val="-1"/>
        </w:rPr>
        <w:t>Das</w:t>
      </w:r>
      <w:r>
        <w:rPr>
          <w:spacing w:val="-3"/>
        </w:rPr>
        <w:t> </w:t>
      </w:r>
      <w:r>
        <w:rPr>
          <w:spacing w:val="-1"/>
        </w:rPr>
        <w:t>wäh-</w:t>
      </w:r>
      <w:r>
        <w:rPr>
          <w:spacing w:val="79"/>
        </w:rPr>
        <w:t> </w:t>
      </w:r>
      <w:r>
        <w:rPr>
          <w:spacing w:val="-1"/>
        </w:rPr>
        <w:t>rend</w:t>
      </w:r>
      <w:r>
        <w:rPr>
          <w:spacing w:val="-5"/>
        </w:rPr>
        <w:t> </w:t>
      </w:r>
      <w:r>
        <w:rPr>
          <w:spacing w:val="-1"/>
        </w:rPr>
        <w:t>Jahren</w:t>
      </w:r>
      <w:r>
        <w:rPr>
          <w:spacing w:val="-5"/>
        </w:rPr>
        <w:t> </w:t>
      </w:r>
      <w:r>
        <w:rPr>
          <w:spacing w:val="-1"/>
        </w:rPr>
        <w:t>grösstenteils</w:t>
      </w:r>
      <w:r>
        <w:rPr>
          <w:spacing w:val="-5"/>
        </w:rPr>
        <w:t> </w:t>
      </w:r>
      <w:r>
        <w:rPr>
          <w:spacing w:val="-1"/>
        </w:rPr>
        <w:t>unbewohnte,</w:t>
      </w:r>
      <w:r>
        <w:rPr>
          <w:spacing w:val="-12"/>
        </w:rPr>
        <w:t> </w:t>
      </w:r>
      <w:r>
        <w:rPr>
          <w:spacing w:val="-1"/>
        </w:rPr>
        <w:t>251</w:t>
      </w:r>
      <w:r>
        <w:rPr>
          <w:spacing w:val="-5"/>
        </w:rPr>
        <w:t> </w:t>
      </w:r>
      <w:r>
        <w:rPr>
          <w:spacing w:val="-1"/>
        </w:rPr>
        <w:t>Jahre</w:t>
      </w:r>
      <w:r>
        <w:rPr>
          <w:spacing w:val="-5"/>
        </w:rPr>
        <w:t> </w:t>
      </w:r>
      <w:r>
        <w:rPr>
          <w:spacing w:val="-1"/>
        </w:rPr>
        <w:t>alte</w:t>
      </w:r>
      <w:r>
        <w:rPr>
          <w:spacing w:val="-5"/>
        </w:rPr>
        <w:t> </w:t>
      </w:r>
      <w:r>
        <w:rPr>
          <w:spacing w:val="-1"/>
        </w:rPr>
        <w:t>Holzhaus</w:t>
      </w:r>
      <w:r>
        <w:rPr>
          <w:spacing w:val="-5"/>
        </w:rPr>
        <w:t> </w:t>
      </w:r>
      <w:r>
        <w:rPr>
          <w:spacing w:val="-2"/>
        </w:rPr>
        <w:t>erstrahlt</w:t>
      </w:r>
      <w:r>
        <w:rPr>
          <w:spacing w:val="-5"/>
        </w:rPr>
        <w:t> </w:t>
      </w:r>
      <w:r>
        <w:rPr>
          <w:spacing w:val="-1"/>
        </w:rPr>
        <w:t>seit</w:t>
      </w:r>
      <w:r>
        <w:rPr>
          <w:spacing w:val="-5"/>
        </w:rPr>
        <w:t> </w:t>
      </w:r>
      <w:r>
        <w:rPr>
          <w:spacing w:val="-1"/>
        </w:rPr>
        <w:t>seiner</w:t>
      </w:r>
      <w:r>
        <w:rPr>
          <w:spacing w:val="-5"/>
        </w:rPr>
        <w:t> </w:t>
      </w:r>
      <w:r>
        <w:rPr>
          <w:spacing w:val="-1"/>
        </w:rPr>
        <w:t>Renovierung</w:t>
      </w:r>
      <w:r>
        <w:rPr>
          <w:spacing w:val="46"/>
        </w:rPr>
        <w:t> </w:t>
      </w:r>
      <w:r>
        <w:rPr>
          <w:spacing w:val="-1"/>
        </w:rPr>
        <w:t>im Jahr 2015 als Doppeleinfamilienhaus in neuem </w:t>
      </w:r>
      <w:r>
        <w:rPr/>
        <w:t>Glanz.</w:t>
      </w:r>
      <w:r>
        <w:rPr>
          <w:spacing w:val="-8"/>
        </w:rPr>
        <w:t> </w:t>
      </w:r>
      <w:r>
        <w:rPr>
          <w:spacing w:val="-1"/>
        </w:rPr>
        <w:t>Die originale,</w:t>
      </w:r>
      <w:r>
        <w:rPr>
          <w:spacing w:val="-8"/>
        </w:rPr>
        <w:t> </w:t>
      </w:r>
      <w:r>
        <w:rPr>
          <w:spacing w:val="-1"/>
        </w:rPr>
        <w:t>einzigartige </w:t>
      </w:r>
      <w:r>
        <w:rPr>
          <w:spacing w:val="-2"/>
        </w:rPr>
        <w:t>Fensterfront</w:t>
      </w:r>
      <w:r>
        <w:rPr>
          <w:spacing w:val="64"/>
        </w:rPr>
        <w:t> </w:t>
      </w:r>
      <w:r>
        <w:rPr>
          <w:spacing w:val="-1"/>
        </w:rPr>
        <w:t>mit Holzsprossen </w:t>
      </w:r>
      <w:r>
        <w:rPr>
          <w:spacing w:val="-2"/>
        </w:rPr>
        <w:t>konnte</w:t>
      </w:r>
      <w:r>
        <w:rPr>
          <w:spacing w:val="-1"/>
        </w:rPr>
        <w:t> dank </w:t>
      </w:r>
      <w:r>
        <w:rPr>
          <w:spacing w:val="-2"/>
        </w:rPr>
        <w:t>grosszügiger</w:t>
      </w:r>
      <w:r>
        <w:rPr>
          <w:spacing w:val="-1"/>
        </w:rPr>
        <w:t> Dämmung des restlichen Hauses </w:t>
      </w:r>
      <w:r>
        <w:rPr>
          <w:spacing w:val="-2"/>
        </w:rPr>
        <w:t>kompromisslos</w:t>
      </w:r>
      <w:r>
        <w:rPr>
          <w:spacing w:val="-1"/>
        </w:rPr>
        <w:t> in</w:t>
      </w:r>
      <w:r>
        <w:rPr>
          <w:spacing w:val="72"/>
        </w:rPr>
        <w:t> </w:t>
      </w:r>
      <w:r>
        <w:rPr>
          <w:spacing w:val="-1"/>
        </w:rPr>
        <w:t>seiner</w:t>
      </w:r>
      <w:r>
        <w:rPr>
          <w:spacing w:val="6"/>
        </w:rPr>
        <w:t> </w:t>
      </w:r>
      <w:r>
        <w:rPr>
          <w:spacing w:val="-1"/>
        </w:rPr>
        <w:t>ursprünglichen</w:t>
      </w:r>
      <w:r>
        <w:rPr>
          <w:spacing w:val="6"/>
        </w:rPr>
        <w:t> </w:t>
      </w:r>
      <w:r>
        <w:rPr>
          <w:spacing w:val="-1"/>
        </w:rPr>
        <w:t>Pracht</w:t>
      </w:r>
      <w:r>
        <w:rPr>
          <w:spacing w:val="6"/>
        </w:rPr>
        <w:t> </w:t>
      </w:r>
      <w:r>
        <w:rPr>
          <w:spacing w:val="-1"/>
        </w:rPr>
        <w:t>und</w:t>
      </w:r>
      <w:r>
        <w:rPr>
          <w:spacing w:val="6"/>
        </w:rPr>
        <w:t> </w:t>
      </w:r>
      <w:r>
        <w:rPr>
          <w:spacing w:val="-1"/>
        </w:rPr>
        <w:t>Schönheit</w:t>
      </w:r>
      <w:r>
        <w:rPr>
          <w:spacing w:val="6"/>
        </w:rPr>
        <w:t> </w:t>
      </w:r>
      <w:r>
        <w:rPr>
          <w:spacing w:val="-1"/>
        </w:rPr>
        <w:t>erhalten</w:t>
      </w:r>
      <w:r>
        <w:rPr>
          <w:spacing w:val="6"/>
        </w:rPr>
        <w:t> </w:t>
      </w:r>
      <w:r>
        <w:rPr>
          <w:spacing w:val="-2"/>
        </w:rPr>
        <w:t>werden.</w:t>
      </w:r>
      <w:r>
        <w:rPr>
          <w:spacing w:val="-1"/>
        </w:rPr>
        <w:t> </w:t>
      </w:r>
      <w:r>
        <w:rPr/>
        <w:t>Der</w:t>
      </w:r>
      <w:r>
        <w:rPr>
          <w:spacing w:val="6"/>
        </w:rPr>
        <w:t> </w:t>
      </w:r>
      <w:r>
        <w:rPr>
          <w:spacing w:val="-1"/>
        </w:rPr>
        <w:t>Energiebedarf</w:t>
      </w:r>
      <w:r>
        <w:rPr>
          <w:spacing w:val="6"/>
        </w:rPr>
        <w:t> </w:t>
      </w:r>
      <w:r>
        <w:rPr>
          <w:spacing w:val="-1"/>
        </w:rPr>
        <w:t>sank</w:t>
      </w:r>
      <w:r>
        <w:rPr>
          <w:spacing w:val="6"/>
        </w:rPr>
        <w:t> </w:t>
      </w:r>
      <w:r>
        <w:rPr>
          <w:spacing w:val="-1"/>
        </w:rPr>
        <w:t>um</w:t>
      </w:r>
      <w:r>
        <w:rPr>
          <w:spacing w:val="6"/>
        </w:rPr>
        <w:t> </w:t>
      </w:r>
      <w:r>
        <w:rPr>
          <w:spacing w:val="-1"/>
        </w:rPr>
        <w:t>87%</w:t>
      </w:r>
      <w:r>
        <w:rPr>
          <w:spacing w:val="56"/>
        </w:rPr>
        <w:t> </w:t>
      </w:r>
      <w:r>
        <w:rPr>
          <w:spacing w:val="-1"/>
        </w:rPr>
        <w:t>auf</w:t>
      </w:r>
      <w:r>
        <w:rPr>
          <w:spacing w:val="-10"/>
        </w:rPr>
        <w:t> </w:t>
      </w:r>
      <w:r>
        <w:rPr>
          <w:spacing w:val="-1"/>
        </w:rPr>
        <w:t>26’200</w:t>
      </w:r>
      <w:r>
        <w:rPr>
          <w:spacing w:val="-10"/>
        </w:rPr>
        <w:t> </w:t>
      </w:r>
      <w:r>
        <w:rPr>
          <w:spacing w:val="-3"/>
        </w:rPr>
        <w:t>kWh/a</w:t>
      </w:r>
      <w:r>
        <w:rPr>
          <w:spacing w:val="-10"/>
        </w:rPr>
        <w:t> </w:t>
      </w:r>
      <w:r>
        <w:rPr>
          <w:spacing w:val="-1"/>
        </w:rPr>
        <w:t>und</w:t>
      </w:r>
      <w:r>
        <w:rPr>
          <w:spacing w:val="-10"/>
        </w:rPr>
        <w:t> </w:t>
      </w:r>
      <w:r>
        <w:rPr>
          <w:spacing w:val="-1"/>
        </w:rPr>
        <w:t>die</w:t>
      </w:r>
      <w:r>
        <w:rPr>
          <w:spacing w:val="-10"/>
        </w:rPr>
        <w:t> </w:t>
      </w:r>
      <w:r>
        <w:rPr>
          <w:spacing w:val="-1"/>
        </w:rPr>
        <w:t>89</w:t>
      </w:r>
      <w:r>
        <w:rPr>
          <w:spacing w:val="-10"/>
        </w:rPr>
        <w:t> </w:t>
      </w:r>
      <w:r>
        <w:rPr>
          <w:spacing w:val="-1"/>
        </w:rPr>
        <w:t>kW</w:t>
      </w:r>
      <w:r>
        <w:rPr>
          <w:spacing w:val="-10"/>
        </w:rPr>
        <w:t> </w:t>
      </w:r>
      <w:r>
        <w:rPr>
          <w:spacing w:val="-1"/>
        </w:rPr>
        <w:t>starke</w:t>
      </w:r>
      <w:r>
        <w:rPr>
          <w:spacing w:val="-10"/>
        </w:rPr>
        <w:t> </w:t>
      </w:r>
      <w:r>
        <w:rPr>
          <w:spacing w:val="-1"/>
        </w:rPr>
        <w:t>PV-Anlage</w:t>
      </w:r>
      <w:r>
        <w:rPr>
          <w:spacing w:val="-10"/>
        </w:rPr>
        <w:t> </w:t>
      </w:r>
      <w:r>
        <w:rPr>
          <w:spacing w:val="-1"/>
        </w:rPr>
        <w:t>erzeugt</w:t>
      </w:r>
      <w:r>
        <w:rPr>
          <w:spacing w:val="-10"/>
        </w:rPr>
        <w:t> </w:t>
      </w:r>
      <w:r>
        <w:rPr>
          <w:spacing w:val="-1"/>
        </w:rPr>
        <w:t>90’500</w:t>
      </w:r>
      <w:r>
        <w:rPr>
          <w:spacing w:val="-10"/>
        </w:rPr>
        <w:t> </w:t>
      </w:r>
      <w:r>
        <w:rPr>
          <w:spacing w:val="-3"/>
        </w:rPr>
        <w:t>kWh/a.</w:t>
      </w:r>
      <w:r>
        <w:rPr>
          <w:spacing w:val="-18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vorbildlich</w:t>
      </w:r>
      <w:r>
        <w:rPr>
          <w:spacing w:val="-10"/>
        </w:rPr>
        <w:t> </w:t>
      </w:r>
      <w:r>
        <w:rPr>
          <w:spacing w:val="-1"/>
        </w:rPr>
        <w:t>sanier-</w:t>
      </w:r>
      <w:r>
        <w:rPr>
          <w:spacing w:val="61"/>
        </w:rPr>
        <w:t> </w:t>
      </w:r>
      <w:r>
        <w:rPr>
          <w:spacing w:val="-1"/>
        </w:rPr>
        <w:t>te</w:t>
      </w:r>
      <w:r>
        <w:rPr>
          <w:spacing w:val="-15"/>
        </w:rPr>
        <w:t> </w:t>
      </w:r>
      <w:r>
        <w:rPr>
          <w:spacing w:val="-1"/>
        </w:rPr>
        <w:t>Minergie-P-Gebäude</w:t>
      </w:r>
      <w:r>
        <w:rPr>
          <w:spacing w:val="-15"/>
        </w:rPr>
        <w:t> </w:t>
      </w:r>
      <w:r>
        <w:rPr>
          <w:spacing w:val="-1"/>
        </w:rPr>
        <w:t>mit</w:t>
      </w:r>
      <w:r>
        <w:rPr>
          <w:spacing w:val="-15"/>
        </w:rPr>
        <w:t> </w:t>
      </w:r>
      <w:r>
        <w:rPr>
          <w:spacing w:val="-1"/>
        </w:rPr>
        <w:t>einer</w:t>
      </w:r>
      <w:r>
        <w:rPr>
          <w:spacing w:val="-15"/>
        </w:rPr>
        <w:t> </w:t>
      </w:r>
      <w:r>
        <w:rPr>
          <w:spacing w:val="-2"/>
        </w:rPr>
        <w:t>Eigenenergieversorgung</w:t>
      </w:r>
      <w:r>
        <w:rPr>
          <w:spacing w:val="-15"/>
        </w:rPr>
        <w:t> </w:t>
      </w:r>
      <w:r>
        <w:rPr>
          <w:spacing w:val="-1"/>
        </w:rPr>
        <w:t>von</w:t>
      </w:r>
      <w:r>
        <w:rPr>
          <w:spacing w:val="-15"/>
        </w:rPr>
        <w:t> </w:t>
      </w:r>
      <w:r>
        <w:rPr>
          <w:spacing w:val="-1"/>
        </w:rPr>
        <w:t>345%</w:t>
      </w:r>
      <w:r>
        <w:rPr>
          <w:spacing w:val="-15"/>
        </w:rPr>
        <w:t> </w:t>
      </w:r>
      <w:r>
        <w:rPr>
          <w:spacing w:val="-1"/>
        </w:rPr>
        <w:t>überzeugt</w:t>
      </w:r>
      <w:r>
        <w:rPr>
          <w:spacing w:val="-15"/>
        </w:rPr>
        <w:t> </w:t>
      </w:r>
      <w:r>
        <w:rPr>
          <w:spacing w:val="-1"/>
        </w:rPr>
        <w:t>als</w:t>
      </w:r>
      <w:r>
        <w:rPr>
          <w:spacing w:val="-15"/>
        </w:rPr>
        <w:t> </w:t>
      </w:r>
      <w:r>
        <w:rPr>
          <w:spacing w:val="-2"/>
        </w:rPr>
        <w:t>inspirierender</w:t>
      </w:r>
      <w:r>
        <w:rPr>
          <w:spacing w:val="80"/>
        </w:rPr>
        <w:t> </w:t>
      </w:r>
      <w:r>
        <w:rPr>
          <w:spacing w:val="-1"/>
        </w:rPr>
        <w:t>PlusEnergieBau</w:t>
      </w:r>
      <w:r>
        <w:rPr>
          <w:spacing w:val="-2"/>
        </w:rPr>
        <w:t> </w:t>
      </w:r>
      <w:r>
        <w:rPr>
          <w:spacing w:val="-1"/>
        </w:rPr>
        <w:t>für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Energiewende.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345%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pacing w:val="-20"/>
          <w:sz w:val="40"/>
        </w:rPr>
        <w:t>-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</w:t>
      </w:r>
      <w:r>
        <w:rPr>
          <w:rFonts w:ascii="Theinhardt Black"/>
          <w:b/>
          <w:color w:val="0067B1"/>
          <w:spacing w:val="-3"/>
          <w:sz w:val="40"/>
        </w:rPr>
        <w:t>i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u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z w:val="40"/>
        </w:rPr>
        <w:t>g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8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n</w:t>
      </w:r>
      <w:r>
        <w:rPr>
          <w:rFonts w:ascii="Theinhardt Black"/>
          <w:b/>
          <w:color w:val="0067B1"/>
          <w:sz w:val="40"/>
        </w:rPr>
        <w:t>li</w:t>
      </w:r>
      <w:r>
        <w:rPr>
          <w:rFonts w:ascii="Theinhardt Black"/>
          <w:b/>
          <w:color w:val="0067B1"/>
          <w:spacing w:val="-6"/>
          <w:sz w:val="40"/>
        </w:rPr>
        <w:t>k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-29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341</w:t>
      </w:r>
      <w:r>
        <w:rPr>
          <w:rFonts w:ascii="Theinhardt Black"/>
          <w:b/>
          <w:color w:val="0067B1"/>
          <w:sz w:val="40"/>
        </w:rPr>
        <w:t>6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8"/>
          <w:sz w:val="40"/>
        </w:rPr>
        <w:t>A</w:t>
      </w:r>
      <w:r>
        <w:rPr>
          <w:rFonts w:ascii="Theinhardt Black"/>
          <w:b/>
          <w:color w:val="0067B1"/>
          <w:spacing w:val="22"/>
          <w:sz w:val="40"/>
        </w:rPr>
        <w:t>f</w:t>
      </w:r>
      <w:r>
        <w:rPr>
          <w:rFonts w:ascii="Theinhardt Black"/>
          <w:b/>
          <w:color w:val="0067B1"/>
          <w:spacing w:val="-1"/>
          <w:sz w:val="40"/>
        </w:rPr>
        <w:t>f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12"/>
          <w:sz w:val="40"/>
        </w:rPr>
        <w:t>l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pacing w:val="3"/>
          <w:sz w:val="40"/>
        </w:rPr>
        <w:t>r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i.</w:t>
      </w:r>
      <w:r>
        <w:rPr>
          <w:rFonts w:ascii="Theinhardt Black"/>
          <w:b/>
          <w:color w:val="0067B1"/>
          <w:spacing w:val="8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.</w:t>
      </w:r>
      <w:r>
        <w:rPr>
          <w:rFonts w:ascii="Theinhardt Black"/>
          <w:b/>
          <w:color w:val="0067B1"/>
          <w:spacing w:val="6"/>
          <w:sz w:val="40"/>
        </w:rPr>
        <w:t>/</w:t>
      </w:r>
      <w:r>
        <w:rPr>
          <w:rFonts w:ascii="Theinhardt Black"/>
          <w:b/>
          <w:color w:val="0067B1"/>
          <w:spacing w:val="-6"/>
          <w:sz w:val="40"/>
        </w:rPr>
        <w:t>B</w:t>
      </w:r>
      <w:r>
        <w:rPr>
          <w:rFonts w:ascii="Theinhardt Black"/>
          <w:b/>
          <w:color w:val="0067B1"/>
          <w:sz w:val="40"/>
        </w:rPr>
        <w:t>E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74"/>
        <w:ind w:right="8"/>
        <w:jc w:val="both"/>
      </w:pPr>
      <w:r>
        <w:rPr>
          <w:spacing w:val="1"/>
        </w:rPr>
        <w:t>Das</w:t>
      </w:r>
      <w:r>
        <w:rPr>
          <w:spacing w:val="26"/>
        </w:rPr>
        <w:t> </w:t>
      </w:r>
      <w:r>
        <w:rPr/>
        <w:t>Gebäude</w:t>
      </w:r>
      <w:r>
        <w:rPr>
          <w:spacing w:val="27"/>
        </w:rPr>
        <w:t> </w:t>
      </w:r>
      <w:r>
        <w:rPr/>
        <w:t>von</w:t>
      </w:r>
      <w:r>
        <w:rPr>
          <w:spacing w:val="26"/>
        </w:rPr>
        <w:t> </w:t>
      </w:r>
      <w:r>
        <w:rPr>
          <w:spacing w:val="-1"/>
        </w:rPr>
        <w:t>Christian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Elisabeth</w:t>
      </w:r>
      <w:r>
        <w:rPr>
          <w:spacing w:val="29"/>
        </w:rPr>
        <w:t> </w:t>
      </w:r>
      <w:r>
        <w:rPr>
          <w:spacing w:val="-1"/>
        </w:rPr>
        <w:t>Anliker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Affoltern</w:t>
      </w:r>
      <w:r>
        <w:rPr>
          <w:spacing w:val="7"/>
        </w:rPr>
        <w:t> </w:t>
      </w:r>
      <w:r>
        <w:rPr/>
        <w:t>im</w:t>
      </w:r>
      <w:r>
        <w:rPr>
          <w:spacing w:val="7"/>
        </w:rPr>
        <w:t> </w:t>
      </w:r>
      <w:r>
        <w:rPr>
          <w:spacing w:val="1"/>
        </w:rPr>
        <w:t>Emmental/BE</w:t>
      </w:r>
      <w:r>
        <w:rPr>
          <w:spacing w:val="7"/>
        </w:rPr>
        <w:t> </w:t>
      </w:r>
      <w:r>
        <w:rPr/>
        <w:t>ist</w:t>
      </w:r>
      <w:r>
        <w:rPr>
          <w:spacing w:val="7"/>
        </w:rPr>
        <w:t> </w:t>
      </w:r>
      <w:r>
        <w:rPr/>
        <w:t>ein</w:t>
      </w:r>
      <w:r>
        <w:rPr>
          <w:spacing w:val="22"/>
        </w:rPr>
        <w:t> </w:t>
      </w:r>
      <w:r>
        <w:rPr>
          <w:spacing w:val="-1"/>
        </w:rPr>
        <w:t>imposantes,</w:t>
      </w:r>
      <w:r>
        <w:rPr>
          <w:spacing w:val="-18"/>
        </w:rPr>
        <w:t> </w:t>
      </w:r>
      <w:r>
        <w:rPr/>
        <w:t>1765</w:t>
      </w:r>
      <w:r>
        <w:rPr>
          <w:spacing w:val="-7"/>
        </w:rPr>
        <w:t> </w:t>
      </w:r>
      <w:r>
        <w:rPr/>
        <w:t>erbautes</w:t>
      </w:r>
      <w:r>
        <w:rPr>
          <w:spacing w:val="-7"/>
        </w:rPr>
        <w:t> </w:t>
      </w:r>
      <w:r>
        <w:rPr>
          <w:spacing w:val="-1"/>
        </w:rPr>
        <w:t>Glaserhaus.</w:t>
      </w:r>
      <w:r>
        <w:rPr>
          <w:spacing w:val="-18"/>
        </w:rPr>
        <w:t> </w:t>
      </w:r>
      <w:r>
        <w:rPr>
          <w:spacing w:val="-1"/>
        </w:rPr>
        <w:t>Die</w:t>
      </w:r>
      <w:r>
        <w:rPr>
          <w:spacing w:val="41"/>
        </w:rPr>
        <w:t> </w:t>
      </w:r>
      <w:r>
        <w:rPr/>
        <w:t>2015</w:t>
      </w:r>
      <w:r>
        <w:rPr>
          <w:spacing w:val="-12"/>
        </w:rPr>
        <w:t> </w:t>
      </w:r>
      <w:r>
        <w:rPr/>
        <w:t>erfolgte</w:t>
      </w:r>
      <w:r>
        <w:rPr>
          <w:spacing w:val="-12"/>
        </w:rPr>
        <w:t> </w:t>
      </w:r>
      <w:r>
        <w:rPr/>
        <w:t>Sanierung</w:t>
      </w:r>
      <w:r>
        <w:rPr>
          <w:spacing w:val="-12"/>
        </w:rPr>
        <w:t> </w:t>
      </w:r>
      <w:r>
        <w:rPr/>
        <w:t>ist</w:t>
      </w:r>
      <w:r>
        <w:rPr>
          <w:spacing w:val="-12"/>
        </w:rPr>
        <w:t> </w:t>
      </w:r>
      <w:r>
        <w:rPr/>
        <w:t>ein</w:t>
      </w:r>
      <w:r>
        <w:rPr>
          <w:spacing w:val="-12"/>
        </w:rPr>
        <w:t> </w:t>
      </w:r>
      <w:r>
        <w:rPr/>
        <w:t>leuchtendes</w:t>
      </w:r>
      <w:r>
        <w:rPr>
          <w:spacing w:val="24"/>
        </w:rPr>
        <w:t> </w:t>
      </w:r>
      <w:r>
        <w:rPr>
          <w:spacing w:val="-1"/>
        </w:rPr>
        <w:t>Beispiel</w:t>
      </w:r>
      <w:r>
        <w:rPr>
          <w:spacing w:val="5"/>
        </w:rPr>
        <w:t> </w:t>
      </w:r>
      <w:r>
        <w:rPr>
          <w:spacing w:val="-3"/>
        </w:rPr>
        <w:t>dafür,</w:t>
      </w:r>
      <w:r>
        <w:rPr>
          <w:spacing w:val="-6"/>
        </w:rPr>
        <w:t> </w:t>
      </w:r>
      <w:r>
        <w:rPr/>
        <w:t>wie</w:t>
      </w:r>
      <w:r>
        <w:rPr>
          <w:spacing w:val="5"/>
        </w:rPr>
        <w:t> </w:t>
      </w:r>
      <w:r>
        <w:rPr>
          <w:spacing w:val="-1"/>
        </w:rPr>
        <w:t>trotz</w:t>
      </w:r>
      <w:r>
        <w:rPr>
          <w:spacing w:val="5"/>
        </w:rPr>
        <w:t> </w:t>
      </w:r>
      <w:r>
        <w:rPr>
          <w:spacing w:val="-1"/>
        </w:rPr>
        <w:t>umfassender</w:t>
      </w:r>
      <w:r>
        <w:rPr>
          <w:spacing w:val="5"/>
        </w:rPr>
        <w:t> </w:t>
      </w:r>
      <w:r>
        <w:rPr>
          <w:spacing w:val="-1"/>
        </w:rPr>
        <w:t>denk-</w:t>
      </w:r>
      <w:r>
        <w:rPr>
          <w:spacing w:val="49"/>
        </w:rPr>
        <w:t> </w:t>
      </w:r>
      <w:r>
        <w:rPr>
          <w:spacing w:val="-1"/>
        </w:rPr>
        <w:t>malpflegerischer</w:t>
      </w:r>
      <w:r>
        <w:rPr>
          <w:spacing w:val="-9"/>
        </w:rPr>
        <w:t> </w:t>
      </w:r>
      <w:r>
        <w:rPr>
          <w:spacing w:val="-1"/>
        </w:rPr>
        <w:t>Auflagen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Gesamtener-</w:t>
      </w:r>
      <w:r>
        <w:rPr>
          <w:spacing w:val="43"/>
        </w:rPr>
        <w:t> </w:t>
      </w:r>
      <w:r>
        <w:rPr/>
        <w:t>giebedarf</w:t>
      </w:r>
      <w:r>
        <w:rPr>
          <w:spacing w:val="6"/>
        </w:rPr>
        <w:t> </w:t>
      </w:r>
      <w:r>
        <w:rPr/>
        <w:t>niedrig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>
          <w:spacing w:val="-1"/>
        </w:rPr>
        <w:t>Solarstromerzeu-</w:t>
      </w:r>
      <w:r>
        <w:rPr>
          <w:spacing w:val="30"/>
        </w:rPr>
        <w:t> </w:t>
      </w:r>
      <w:r>
        <w:rPr/>
        <w:t>gung hoch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können.</w:t>
      </w:r>
    </w:p>
    <w:p>
      <w:pPr>
        <w:pStyle w:val="BodyText"/>
        <w:spacing w:line="230" w:lineRule="exact"/>
        <w:ind w:right="8" w:firstLine="226"/>
        <w:jc w:val="both"/>
      </w:pPr>
      <w:r>
        <w:rPr>
          <w:spacing w:val="-1"/>
        </w:rPr>
        <w:t>Die </w:t>
      </w:r>
      <w:r>
        <w:rPr/>
        <w:t>Eigentümer</w:t>
      </w:r>
      <w:r>
        <w:rPr>
          <w:spacing w:val="-1"/>
        </w:rPr>
        <w:t> </w:t>
      </w:r>
      <w:r>
        <w:rPr/>
        <w:t>sanierten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altehrwür-</w:t>
      </w:r>
      <w:r>
        <w:rPr>
          <w:spacing w:val="21"/>
        </w:rPr>
        <w:t> </w:t>
      </w:r>
      <w:r>
        <w:rPr/>
        <w:t>dige</w:t>
      </w:r>
      <w:r>
        <w:rPr>
          <w:spacing w:val="12"/>
        </w:rPr>
        <w:t> </w:t>
      </w:r>
      <w:r>
        <w:rPr/>
        <w:t>Gebäude</w:t>
      </w:r>
      <w:r>
        <w:rPr>
          <w:spacing w:val="12"/>
        </w:rPr>
        <w:t> </w:t>
      </w:r>
      <w:r>
        <w:rPr/>
        <w:t>strikt</w:t>
      </w:r>
      <w:r>
        <w:rPr>
          <w:spacing w:val="12"/>
        </w:rPr>
        <w:t> </w:t>
      </w:r>
      <w:r>
        <w:rPr>
          <w:spacing w:val="-1"/>
        </w:rPr>
        <w:t>nach</w:t>
      </w:r>
      <w:r>
        <w:rPr>
          <w:spacing w:val="12"/>
        </w:rPr>
        <w:t> </w:t>
      </w:r>
      <w:r>
        <w:rPr>
          <w:spacing w:val="-1"/>
        </w:rPr>
        <w:t>Minergie-P-Stan-</w:t>
      </w:r>
      <w:r>
        <w:rPr>
          <w:spacing w:val="22"/>
        </w:rPr>
        <w:t> </w:t>
      </w:r>
      <w:r>
        <w:rPr>
          <w:spacing w:val="-2"/>
        </w:rPr>
        <w:t>dard</w:t>
      </w:r>
      <w:r>
        <w:rPr>
          <w:spacing w:val="37"/>
        </w:rPr>
        <w:t> </w:t>
      </w:r>
      <w:r>
        <w:rPr/>
        <w:t>(aber</w:t>
      </w:r>
      <w:r>
        <w:rPr>
          <w:spacing w:val="38"/>
        </w:rPr>
        <w:t> </w:t>
      </w:r>
      <w:r>
        <w:rPr>
          <w:spacing w:val="-1"/>
        </w:rPr>
        <w:t>ohne</w:t>
      </w:r>
      <w:r>
        <w:rPr>
          <w:spacing w:val="37"/>
        </w:rPr>
        <w:t> </w:t>
      </w:r>
      <w:r>
        <w:rPr/>
        <w:t>offizielles</w:t>
      </w:r>
      <w:r>
        <w:rPr>
          <w:spacing w:val="38"/>
        </w:rPr>
        <w:t> </w:t>
      </w:r>
      <w:r>
        <w:rPr/>
        <w:t>Label).</w:t>
      </w:r>
      <w:r>
        <w:rPr>
          <w:spacing w:val="27"/>
        </w:rPr>
        <w:t> </w:t>
      </w:r>
      <w:r>
        <w:rPr/>
        <w:t>Einzige</w:t>
      </w:r>
      <w:r>
        <w:rPr>
          <w:spacing w:val="28"/>
        </w:rPr>
        <w:t> </w:t>
      </w:r>
      <w:r>
        <w:rPr>
          <w:spacing w:val="-1"/>
        </w:rPr>
        <w:t>Ausnahme</w:t>
      </w:r>
      <w:r>
        <w:rPr>
          <w:spacing w:val="30"/>
        </w:rPr>
        <w:t> </w:t>
      </w:r>
      <w:r>
        <w:rPr/>
        <w:t>bildet</w:t>
      </w:r>
      <w:r>
        <w:rPr>
          <w:spacing w:val="31"/>
        </w:rPr>
        <w:t> </w:t>
      </w:r>
      <w:r>
        <w:rPr/>
        <w:t>die</w:t>
      </w:r>
      <w:r>
        <w:rPr>
          <w:spacing w:val="30"/>
        </w:rPr>
        <w:t> </w:t>
      </w:r>
      <w:r>
        <w:rPr/>
        <w:t>traditionelle</w:t>
      </w:r>
      <w:r>
        <w:rPr>
          <w:spacing w:val="31"/>
        </w:rPr>
        <w:t> </w:t>
      </w:r>
      <w:r>
        <w:rPr>
          <w:spacing w:val="-1"/>
        </w:rPr>
        <w:t>Fenster-</w:t>
      </w:r>
      <w:r>
        <w:rPr>
          <w:spacing w:val="28"/>
        </w:rPr>
        <w:t> </w:t>
      </w:r>
      <w:r>
        <w:rPr>
          <w:spacing w:val="-2"/>
        </w:rPr>
        <w:t>front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/>
        <w:t>Südfassade,</w:t>
      </w:r>
      <w:r>
        <w:rPr>
          <w:spacing w:val="1"/>
        </w:rPr>
        <w:t> </w:t>
      </w:r>
      <w:r>
        <w:rPr/>
        <w:t>die</w:t>
      </w:r>
      <w:r>
        <w:rPr>
          <w:spacing w:val="12"/>
        </w:rPr>
        <w:t> </w:t>
      </w:r>
      <w:r>
        <w:rPr/>
        <w:t>aus</w:t>
      </w:r>
      <w:r>
        <w:rPr>
          <w:spacing w:val="12"/>
        </w:rPr>
        <w:t> </w:t>
      </w:r>
      <w:r>
        <w:rPr/>
        <w:t>Denkmal-</w:t>
      </w:r>
      <w:r>
        <w:rPr>
          <w:spacing w:val="28"/>
        </w:rPr>
        <w:t> </w:t>
      </w:r>
      <w:r>
        <w:rPr/>
        <w:t>schutzgründen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>
          <w:spacing w:val="-1"/>
        </w:rPr>
        <w:t>speziell</w:t>
      </w:r>
      <w:r>
        <w:rPr>
          <w:spacing w:val="-6"/>
        </w:rPr>
        <w:t> </w:t>
      </w:r>
      <w:r>
        <w:rPr>
          <w:spacing w:val="-1"/>
        </w:rPr>
        <w:t>gedämmt</w:t>
      </w:r>
      <w:r>
        <w:rPr>
          <w:spacing w:val="-6"/>
        </w:rPr>
        <w:t> </w:t>
      </w:r>
      <w:r>
        <w:rPr/>
        <w:t>wur-</w:t>
      </w:r>
      <w:r>
        <w:rPr>
          <w:spacing w:val="27"/>
        </w:rPr>
        <w:t> </w:t>
      </w:r>
      <w:r>
        <w:rPr/>
        <w:t>de.</w:t>
      </w:r>
      <w:r>
        <w:rPr>
          <w:spacing w:val="-23"/>
        </w:rPr>
        <w:t> </w:t>
      </w:r>
      <w:r>
        <w:rPr>
          <w:spacing w:val="-1"/>
        </w:rPr>
        <w:t>Die</w:t>
      </w:r>
      <w:r>
        <w:rPr>
          <w:spacing w:val="-12"/>
        </w:rPr>
        <w:t> </w:t>
      </w:r>
      <w:r>
        <w:rPr/>
        <w:t>28.5</w:t>
      </w:r>
      <w:r>
        <w:rPr>
          <w:spacing w:val="-12"/>
        </w:rPr>
        <w:t> </w:t>
      </w:r>
      <w:r>
        <w:rPr/>
        <w:t>cm</w:t>
      </w:r>
      <w:r>
        <w:rPr>
          <w:spacing w:val="-12"/>
        </w:rPr>
        <w:t> </w:t>
      </w:r>
      <w:r>
        <w:rPr>
          <w:spacing w:val="-1"/>
        </w:rPr>
        <w:t>starke</w:t>
      </w:r>
      <w:r>
        <w:rPr>
          <w:spacing w:val="-12"/>
        </w:rPr>
        <w:t> </w:t>
      </w:r>
      <w:r>
        <w:rPr>
          <w:spacing w:val="-1"/>
        </w:rPr>
        <w:t>Wärmedämmung</w:t>
      </w:r>
      <w:r>
        <w:rPr>
          <w:spacing w:val="-12"/>
        </w:rPr>
        <w:t> </w:t>
      </w:r>
      <w:r>
        <w:rPr/>
        <w:t>der</w:t>
      </w:r>
      <w:r>
        <w:rPr>
          <w:spacing w:val="24"/>
        </w:rPr>
        <w:t> </w:t>
      </w:r>
      <w:r>
        <w:rPr>
          <w:spacing w:val="-2"/>
        </w:rPr>
        <w:t>übrigen</w:t>
      </w:r>
      <w:r>
        <w:rPr>
          <w:spacing w:val="-13"/>
        </w:rPr>
        <w:t> </w:t>
      </w:r>
      <w:r>
        <w:rPr>
          <w:spacing w:val="-2"/>
        </w:rPr>
        <w:t>Hauspartien,</w:t>
      </w:r>
      <w:r>
        <w:rPr>
          <w:spacing w:val="-24"/>
        </w:rPr>
        <w:t> </w:t>
      </w:r>
      <w:r>
        <w:rPr>
          <w:spacing w:val="-2"/>
        </w:rPr>
        <w:t>energieeffi</w:t>
      </w:r>
      <w:r>
        <w:rPr>
          <w:spacing w:val="43"/>
        </w:rPr>
        <w:t> </w:t>
      </w:r>
      <w:r>
        <w:rPr>
          <w:spacing w:val="-2"/>
        </w:rPr>
        <w:t>Haus-</w:t>
      </w:r>
      <w:r>
        <w:rPr>
          <w:spacing w:val="25"/>
        </w:rPr>
        <w:t> </w:t>
      </w:r>
      <w:r>
        <w:rPr>
          <w:spacing w:val="-1"/>
        </w:rPr>
        <w:t>haltsgeräte</w:t>
      </w:r>
      <w:r>
        <w:rPr>
          <w:spacing w:val="47"/>
        </w:rPr>
        <w:t> </w:t>
      </w:r>
      <w:r>
        <w:rPr/>
        <w:t>und</w:t>
      </w:r>
      <w:r>
        <w:rPr>
          <w:spacing w:val="48"/>
        </w:rPr>
        <w:t> </w:t>
      </w:r>
      <w:r>
        <w:rPr>
          <w:spacing w:val="-1"/>
        </w:rPr>
        <w:t>LED-Lampen</w:t>
      </w:r>
      <w:r>
        <w:rPr>
          <w:spacing w:val="47"/>
        </w:rPr>
        <w:t> </w:t>
      </w:r>
      <w:r>
        <w:rPr>
          <w:spacing w:val="-1"/>
        </w:rPr>
        <w:t>wirken</w:t>
      </w:r>
      <w:r>
        <w:rPr>
          <w:spacing w:val="48"/>
        </w:rPr>
        <w:t> </w:t>
      </w:r>
      <w:r>
        <w:rPr/>
        <w:t>sich</w:t>
      </w:r>
      <w:r>
        <w:rPr>
          <w:spacing w:val="23"/>
        </w:rPr>
        <w:t> </w:t>
      </w:r>
      <w:r>
        <w:rPr>
          <w:spacing w:val="-1"/>
        </w:rPr>
        <w:t>energetisch</w:t>
      </w:r>
      <w:r>
        <w:rPr>
          <w:spacing w:val="-2"/>
        </w:rPr>
        <w:t> </w:t>
      </w:r>
      <w:r>
        <w:rPr>
          <w:spacing w:val="-1"/>
        </w:rPr>
        <w:t>sehr</w:t>
      </w:r>
      <w:r>
        <w:rPr>
          <w:spacing w:val="-2"/>
        </w:rPr>
        <w:t> </w:t>
      </w:r>
      <w:r>
        <w:rPr/>
        <w:t>positiv</w:t>
      </w:r>
      <w:r>
        <w:rPr>
          <w:spacing w:val="-2"/>
        </w:rPr>
        <w:t> </w:t>
      </w:r>
      <w:r>
        <w:rPr/>
        <w:t>aus.</w:t>
      </w:r>
      <w:r>
        <w:rPr>
          <w:spacing w:val="-13"/>
        </w:rPr>
        <w:t> </w:t>
      </w:r>
      <w:r>
        <w:rPr/>
        <w:t>Über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>
          <w:spacing w:val="-1"/>
        </w:rPr>
        <w:t>Fuss-</w:t>
      </w:r>
      <w:r>
        <w:rPr>
          <w:spacing w:val="26"/>
        </w:rPr>
        <w:t> </w:t>
      </w:r>
      <w:r>
        <w:rPr/>
        <w:t>bodenheizung</w:t>
      </w:r>
      <w:r>
        <w:rPr>
          <w:spacing w:val="33"/>
        </w:rPr>
        <w:t> </w:t>
      </w:r>
      <w:r>
        <w:rPr/>
        <w:t>lässt</w:t>
      </w:r>
      <w:r>
        <w:rPr>
          <w:spacing w:val="34"/>
        </w:rPr>
        <w:t> </w:t>
      </w:r>
      <w:r>
        <w:rPr/>
        <w:t>sich</w:t>
      </w:r>
      <w:r>
        <w:rPr>
          <w:spacing w:val="33"/>
        </w:rPr>
        <w:t> </w:t>
      </w:r>
      <w:r>
        <w:rPr/>
        <w:t>das</w:t>
      </w:r>
      <w:r>
        <w:rPr>
          <w:spacing w:val="34"/>
        </w:rPr>
        <w:t> </w:t>
      </w:r>
      <w:r>
        <w:rPr/>
        <w:t>Haus</w:t>
      </w:r>
      <w:r>
        <w:rPr>
          <w:spacing w:val="34"/>
        </w:rPr>
        <w:t> </w:t>
      </w:r>
      <w:r>
        <w:rPr/>
        <w:t>heizen</w:t>
      </w:r>
      <w:r>
        <w:rPr>
          <w:spacing w:val="21"/>
        </w:rPr>
        <w:t> </w:t>
      </w:r>
      <w:r>
        <w:rPr/>
        <w:t>und</w:t>
      </w:r>
      <w:r>
        <w:rPr>
          <w:spacing w:val="-5"/>
        </w:rPr>
        <w:t> </w:t>
      </w:r>
      <w:r>
        <w:rPr>
          <w:spacing w:val="-1"/>
        </w:rPr>
        <w:t>kühlen,</w:t>
      </w:r>
      <w:r>
        <w:rPr>
          <w:spacing w:val="-16"/>
        </w:rPr>
        <w:t> </w:t>
      </w:r>
      <w:r>
        <w:rPr>
          <w:spacing w:val="-1"/>
        </w:rPr>
        <w:t>wodurch</w:t>
      </w:r>
      <w:r>
        <w:rPr>
          <w:spacing w:val="-5"/>
        </w:rPr>
        <w:t> </w:t>
      </w:r>
      <w:r>
        <w:rPr/>
        <w:t>eine</w:t>
      </w:r>
      <w:r>
        <w:rPr>
          <w:spacing w:val="-5"/>
        </w:rPr>
        <w:t> </w:t>
      </w:r>
      <w:r>
        <w:rPr>
          <w:spacing w:val="-1"/>
        </w:rPr>
        <w:t>Regeneration</w:t>
      </w:r>
      <w:r>
        <w:rPr>
          <w:spacing w:val="-5"/>
        </w:rPr>
        <w:t> </w:t>
      </w:r>
      <w:r>
        <w:rPr/>
        <w:t>der</w:t>
      </w:r>
      <w:r>
        <w:rPr>
          <w:spacing w:val="35"/>
        </w:rPr>
        <w:t> </w:t>
      </w:r>
      <w:r>
        <w:rPr>
          <w:spacing w:val="-1"/>
        </w:rPr>
        <w:t>Erdsonden</w:t>
      </w:r>
      <w:r>
        <w:rPr/>
        <w:t> möglich ist.</w:t>
      </w:r>
    </w:p>
    <w:p>
      <w:pPr>
        <w:pStyle w:val="BodyText"/>
        <w:spacing w:line="234" w:lineRule="exact" w:before="9"/>
        <w:ind w:left="333" w:right="0"/>
        <w:jc w:val="left"/>
      </w:pPr>
      <w:r>
        <w:rPr>
          <w:spacing w:val="-1"/>
        </w:rPr>
        <w:t>Die</w:t>
      </w:r>
      <w:r>
        <w:rPr>
          <w:spacing w:val="40"/>
        </w:rPr>
        <w:t> </w:t>
      </w:r>
      <w:r>
        <w:rPr/>
        <w:t>allseitig</w:t>
      </w:r>
      <w:r>
        <w:rPr>
          <w:spacing w:val="41"/>
        </w:rPr>
        <w:t> </w:t>
      </w:r>
      <w:r>
        <w:rPr/>
        <w:t>vorbildlich</w:t>
      </w:r>
      <w:r>
        <w:rPr>
          <w:spacing w:val="40"/>
        </w:rPr>
        <w:t> </w:t>
      </w:r>
      <w:r>
        <w:rPr/>
        <w:t>dachintegrierte,</w:t>
      </w:r>
    </w:p>
    <w:p>
      <w:pPr>
        <w:pStyle w:val="BodyText"/>
        <w:spacing w:line="232" w:lineRule="auto" w:before="2"/>
        <w:ind w:right="8"/>
        <w:jc w:val="both"/>
      </w:pPr>
      <w:r>
        <w:rPr/>
        <w:t>89.4</w:t>
      </w:r>
      <w:r>
        <w:rPr>
          <w:spacing w:val="33"/>
        </w:rPr>
        <w:t> </w:t>
      </w:r>
      <w:r>
        <w:rPr>
          <w:spacing w:val="-3"/>
        </w:rPr>
        <w:t>kWp</w:t>
      </w:r>
      <w:r>
        <w:rPr>
          <w:spacing w:val="34"/>
        </w:rPr>
        <w:t> </w:t>
      </w:r>
      <w:r>
        <w:rPr>
          <w:spacing w:val="-1"/>
        </w:rPr>
        <w:t>starke</w:t>
      </w:r>
      <w:r>
        <w:rPr>
          <w:spacing w:val="34"/>
        </w:rPr>
        <w:t> </w:t>
      </w:r>
      <w:r>
        <w:rPr/>
        <w:t>und</w:t>
      </w:r>
      <w:r>
        <w:rPr>
          <w:spacing w:val="34"/>
        </w:rPr>
        <w:t> </w:t>
      </w:r>
      <w:r>
        <w:rPr/>
        <w:t>550</w:t>
      </w:r>
      <w:r>
        <w:rPr>
          <w:spacing w:val="34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34"/>
        </w:rPr>
        <w:t> </w:t>
      </w:r>
      <w:r>
        <w:rPr>
          <w:spacing w:val="-3"/>
        </w:rPr>
        <w:t>PV-</w:t>
      </w:r>
      <w:r>
        <w:rPr>
          <w:spacing w:val="28"/>
        </w:rPr>
        <w:t> </w:t>
      </w:r>
      <w:r>
        <w:rPr>
          <w:spacing w:val="-1"/>
        </w:rPr>
        <w:t>Anlage</w:t>
      </w:r>
      <w:r>
        <w:rPr>
          <w:spacing w:val="40"/>
        </w:rPr>
        <w:t> </w:t>
      </w:r>
      <w:r>
        <w:rPr/>
        <w:t>erzeugt</w:t>
      </w:r>
      <w:r>
        <w:rPr>
          <w:spacing w:val="41"/>
        </w:rPr>
        <w:t> </w:t>
      </w:r>
      <w:r>
        <w:rPr/>
        <w:t>jährlich</w:t>
      </w:r>
      <w:r>
        <w:rPr>
          <w:spacing w:val="40"/>
        </w:rPr>
        <w:t> </w:t>
      </w:r>
      <w:r>
        <w:rPr/>
        <w:t>90’500</w:t>
      </w:r>
      <w:r>
        <w:rPr>
          <w:spacing w:val="41"/>
        </w:rPr>
        <w:t> </w:t>
      </w:r>
      <w:r>
        <w:rPr/>
        <w:t>kWh.</w:t>
      </w:r>
      <w:r>
        <w:rPr>
          <w:spacing w:val="31"/>
        </w:rPr>
        <w:t> </w:t>
      </w:r>
      <w:r>
        <w:rPr/>
        <w:t>Der</w:t>
      </w:r>
      <w:r>
        <w:rPr>
          <w:spacing w:val="26"/>
        </w:rPr>
        <w:t> </w:t>
      </w:r>
      <w:r>
        <w:rPr/>
        <w:t>optimal</w:t>
      </w:r>
      <w:r>
        <w:rPr>
          <w:spacing w:val="24"/>
        </w:rPr>
        <w:t> </w:t>
      </w:r>
      <w:r>
        <w:rPr/>
        <w:t>sanierte</w:t>
      </w:r>
      <w:r>
        <w:rPr>
          <w:spacing w:val="25"/>
        </w:rPr>
        <w:t> </w:t>
      </w:r>
      <w:r>
        <w:rPr>
          <w:spacing w:val="-1"/>
        </w:rPr>
        <w:t>PlusEnergieBau</w:t>
      </w:r>
      <w:r>
        <w:rPr>
          <w:spacing w:val="24"/>
        </w:rPr>
        <w:t> </w:t>
      </w:r>
      <w:r>
        <w:rPr/>
        <w:t>weist</w:t>
      </w:r>
      <w:r>
        <w:rPr>
          <w:spacing w:val="25"/>
        </w:rPr>
        <w:t> </w:t>
      </w:r>
      <w:r>
        <w:rPr/>
        <w:t>bei</w:t>
      </w:r>
      <w:r>
        <w:rPr>
          <w:spacing w:val="31"/>
        </w:rPr>
        <w:t> </w:t>
      </w:r>
      <w:r>
        <w:rPr/>
        <w:t>einer</w:t>
      </w:r>
      <w:r>
        <w:rPr>
          <w:spacing w:val="22"/>
        </w:rPr>
        <w:t> </w:t>
      </w:r>
      <w:r>
        <w:rPr>
          <w:spacing w:val="-1"/>
        </w:rPr>
        <w:t>ganzjährigen</w:t>
      </w:r>
      <w:r>
        <w:rPr>
          <w:spacing w:val="22"/>
        </w:rPr>
        <w:t> </w:t>
      </w:r>
      <w:r>
        <w:rPr/>
        <w:t>Nutzung</w:t>
      </w:r>
      <w:r>
        <w:rPr>
          <w:spacing w:val="22"/>
        </w:rPr>
        <w:t> </w:t>
      </w:r>
      <w:r>
        <w:rPr/>
        <w:t>mit</w:t>
      </w:r>
      <w:r>
        <w:rPr>
          <w:spacing w:val="22"/>
        </w:rPr>
        <w:t> </w:t>
      </w:r>
      <w:r>
        <w:rPr/>
        <w:t>einem</w:t>
      </w:r>
      <w:r>
        <w:rPr>
          <w:spacing w:val="22"/>
        </w:rPr>
        <w:t> </w:t>
      </w:r>
      <w:r>
        <w:rPr/>
        <w:t>Mi-</w:t>
      </w:r>
      <w:r>
        <w:rPr>
          <w:spacing w:val="36"/>
        </w:rPr>
        <w:t> </w:t>
      </w:r>
      <w:r>
        <w:rPr>
          <w:spacing w:val="-1"/>
        </w:rPr>
        <w:t>nergie-P-konformen</w:t>
      </w:r>
      <w:r>
        <w:rPr>
          <w:spacing w:val="31"/>
        </w:rPr>
        <w:t> </w:t>
      </w:r>
      <w:r>
        <w:rPr>
          <w:spacing w:val="-1"/>
        </w:rPr>
        <w:t>Gesamtenergiebedarf</w:t>
      </w:r>
      <w:r>
        <w:rPr>
          <w:spacing w:val="43"/>
        </w:rPr>
        <w:t> </w:t>
      </w:r>
      <w:r>
        <w:rPr/>
        <w:t>von</w:t>
      </w:r>
      <w:r>
        <w:rPr>
          <w:spacing w:val="39"/>
        </w:rPr>
        <w:t> </w:t>
      </w:r>
      <w:r>
        <w:rPr/>
        <w:t>26’200</w:t>
      </w:r>
      <w:r>
        <w:rPr>
          <w:spacing w:val="41"/>
        </w:rPr>
        <w:t> </w:t>
      </w:r>
      <w:r>
        <w:rPr>
          <w:spacing w:val="-2"/>
        </w:rPr>
        <w:t>kWh/a</w:t>
      </w:r>
      <w:r>
        <w:rPr>
          <w:spacing w:val="40"/>
        </w:rPr>
        <w:t> </w:t>
      </w:r>
      <w:r>
        <w:rPr/>
        <w:t>eine</w:t>
      </w:r>
      <w:r>
        <w:rPr>
          <w:spacing w:val="40"/>
        </w:rPr>
        <w:t> </w:t>
      </w:r>
      <w:r>
        <w:rPr>
          <w:spacing w:val="-1"/>
        </w:rPr>
        <w:t>Eigenenergiever-</w:t>
      </w:r>
      <w:r>
        <w:rPr>
          <w:spacing w:val="26"/>
        </w:rPr>
        <w:t> </w:t>
      </w:r>
      <w:r>
        <w:rPr>
          <w:spacing w:val="-2"/>
        </w:rPr>
        <w:t>sorgung</w:t>
      </w:r>
      <w:r>
        <w:rPr/>
        <w:t> von 345% </w:t>
      </w:r>
      <w:r>
        <w:rPr>
          <w:spacing w:val="-2"/>
        </w:rPr>
        <w:t>auf.</w:t>
      </w:r>
    </w:p>
    <w:p>
      <w:pPr>
        <w:pStyle w:val="BodyText"/>
        <w:spacing w:line="232" w:lineRule="auto"/>
        <w:ind w:right="0" w:firstLine="226"/>
        <w:jc w:val="both"/>
      </w:pPr>
      <w:r>
        <w:rPr/>
        <w:t>Bis</w:t>
      </w:r>
      <w:r>
        <w:rPr>
          <w:spacing w:val="48"/>
        </w:rPr>
        <w:t> </w:t>
      </w:r>
      <w:r>
        <w:rPr/>
        <w:t>zur  endgültigen Fertigstellung des</w:t>
      </w:r>
      <w:r>
        <w:rPr>
          <w:spacing w:val="22"/>
        </w:rPr>
        <w:t> </w:t>
      </w:r>
      <w:r>
        <w:rPr/>
        <w:t>Doppeleinfamilienhauses</w:t>
      </w:r>
      <w:r>
        <w:rPr>
          <w:spacing w:val="27"/>
        </w:rPr>
        <w:t> </w:t>
      </w:r>
      <w:r>
        <w:rPr/>
        <w:t>leben</w:t>
      </w:r>
      <w:r>
        <w:rPr>
          <w:spacing w:val="28"/>
        </w:rPr>
        <w:t> </w:t>
      </w:r>
      <w:r>
        <w:rPr/>
        <w:t>und</w:t>
      </w:r>
      <w:r>
        <w:rPr>
          <w:spacing w:val="27"/>
        </w:rPr>
        <w:t> </w:t>
      </w:r>
      <w:r>
        <w:rPr>
          <w:spacing w:val="-1"/>
        </w:rPr>
        <w:t>arbei-</w:t>
      </w:r>
      <w:r>
        <w:rPr>
          <w:spacing w:val="25"/>
        </w:rPr>
        <w:t> </w:t>
      </w:r>
      <w:r>
        <w:rPr/>
        <w:t>ten</w:t>
      </w:r>
      <w:r>
        <w:rPr>
          <w:spacing w:val="-3"/>
        </w:rPr>
        <w:t> </w:t>
      </w:r>
      <w:r>
        <w:rPr/>
        <w:t>mehrheitlich</w:t>
      </w:r>
      <w:r>
        <w:rPr>
          <w:spacing w:val="-3"/>
        </w:rPr>
        <w:t> </w:t>
      </w:r>
      <w:r>
        <w:rPr>
          <w:spacing w:val="-1"/>
        </w:rPr>
        <w:t>nur</w:t>
      </w:r>
      <w:r>
        <w:rPr>
          <w:spacing w:val="-3"/>
        </w:rPr>
        <w:t> </w:t>
      </w:r>
      <w:r>
        <w:rPr/>
        <w:t>zwei</w:t>
      </w:r>
      <w:r>
        <w:rPr>
          <w:spacing w:val="-3"/>
        </w:rPr>
        <w:t> </w:t>
      </w:r>
      <w:r>
        <w:rPr>
          <w:spacing w:val="-2"/>
        </w:rPr>
        <w:t>Personen</w:t>
      </w:r>
      <w:r>
        <w:rPr>
          <w:spacing w:val="-3"/>
        </w:rPr>
        <w:t> </w:t>
      </w:r>
      <w:r>
        <w:rPr/>
        <w:t>im</w:t>
      </w:r>
      <w:r>
        <w:rPr>
          <w:spacing w:val="-3"/>
        </w:rPr>
        <w:t> </w:t>
      </w:r>
      <w:r>
        <w:rPr>
          <w:spacing w:val="-2"/>
        </w:rPr>
        <w:t>PEB,</w:t>
      </w:r>
      <w:r>
        <w:rPr>
          <w:spacing w:val="23"/>
        </w:rPr>
        <w:t> </w:t>
      </w:r>
      <w:r>
        <w:rPr/>
        <w:t>weshalb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effektiver</w:t>
      </w:r>
      <w:r>
        <w:rPr>
          <w:spacing w:val="-11"/>
        </w:rPr>
        <w:t> </w:t>
      </w:r>
      <w:r>
        <w:rPr>
          <w:spacing w:val="-1"/>
        </w:rPr>
        <w:t>Stromüberschuss</w:t>
      </w:r>
      <w:r>
        <w:rPr>
          <w:spacing w:val="-11"/>
        </w:rPr>
        <w:t> </w:t>
      </w:r>
      <w:r>
        <w:rPr/>
        <w:t>von</w:t>
      </w:r>
      <w:r>
        <w:rPr>
          <w:spacing w:val="28"/>
        </w:rPr>
        <w:t> </w:t>
      </w:r>
      <w:r>
        <w:rPr/>
        <w:t>80’800</w:t>
      </w:r>
      <w:r>
        <w:rPr>
          <w:spacing w:val="2"/>
        </w:rPr>
        <w:t> </w:t>
      </w:r>
      <w:r>
        <w:rPr>
          <w:spacing w:val="-2"/>
        </w:rPr>
        <w:t>kWh/a</w:t>
      </w:r>
      <w:r>
        <w:rPr>
          <w:spacing w:val="2"/>
        </w:rPr>
        <w:t> </w:t>
      </w:r>
      <w:r>
        <w:rPr/>
        <w:t>resultiert,</w:t>
      </w:r>
      <w:r>
        <w:rPr>
          <w:spacing w:val="-9"/>
        </w:rPr>
        <w:t> </w:t>
      </w:r>
      <w:r>
        <w:rPr/>
        <w:t>der</w:t>
      </w:r>
      <w:r>
        <w:rPr>
          <w:spacing w:val="2"/>
        </w:rPr>
        <w:t> </w:t>
      </w:r>
      <w:r>
        <w:rPr/>
        <w:t>ins</w:t>
      </w:r>
      <w:r>
        <w:rPr>
          <w:spacing w:val="2"/>
        </w:rPr>
        <w:t> </w:t>
      </w:r>
      <w:r>
        <w:rPr/>
        <w:t>öffentliche</w:t>
      </w:r>
      <w:r>
        <w:rPr>
          <w:spacing w:val="25"/>
        </w:rPr>
        <w:t> </w:t>
      </w:r>
      <w:r>
        <w:rPr>
          <w:spacing w:val="1"/>
        </w:rPr>
        <w:t>Netz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eingespeist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wird.</w:t>
      </w:r>
      <w:r>
        <w:rPr>
          <w:spacing w:val="42"/>
        </w:rPr>
        <w:t> </w:t>
      </w:r>
      <w:r>
        <w:rPr/>
        <w:t>Damit </w:t>
      </w:r>
      <w:r>
        <w:rPr>
          <w:spacing w:val="5"/>
        </w:rPr>
        <w:t> </w:t>
      </w:r>
      <w:r>
        <w:rPr>
          <w:spacing w:val="-2"/>
        </w:rPr>
        <w:t>können</w:t>
      </w:r>
      <w:r>
        <w:rPr/>
        <w:t> </w:t>
      </w:r>
      <w:r>
        <w:rPr>
          <w:spacing w:val="5"/>
        </w:rPr>
        <w:t> </w:t>
      </w:r>
      <w:r>
        <w:rPr/>
        <w:t>58</w:t>
      </w:r>
    </w:p>
    <w:p>
      <w:pPr>
        <w:pStyle w:val="BodyText"/>
        <w:spacing w:line="204" w:lineRule="auto" w:before="20"/>
        <w:ind w:right="8"/>
        <w:jc w:val="both"/>
      </w:pPr>
      <w:r>
        <w:rPr>
          <w:spacing w:val="-1"/>
        </w:rPr>
        <w:t>Elektroautos</w:t>
      </w:r>
      <w:r>
        <w:rPr>
          <w:spacing w:val="4"/>
        </w:rPr>
        <w:t> </w:t>
      </w:r>
      <w:r>
        <w:rPr/>
        <w:t>jährlich</w:t>
      </w:r>
      <w:r>
        <w:rPr>
          <w:spacing w:val="5"/>
        </w:rPr>
        <w:t> </w:t>
      </w:r>
      <w:r>
        <w:rPr/>
        <w:t>12’000</w:t>
      </w:r>
      <w:r>
        <w:rPr>
          <w:spacing w:val="4"/>
        </w:rPr>
        <w:t> </w:t>
      </w:r>
      <w:r>
        <w:rPr/>
        <w:t>km</w:t>
      </w:r>
      <w:r>
        <w:rPr>
          <w:spacing w:val="5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-frei</w:t>
      </w:r>
      <w:r>
        <w:rPr>
          <w:spacing w:val="29"/>
        </w:rPr>
        <w:t> </w:t>
      </w:r>
      <w:r>
        <w:rPr>
          <w:spacing w:val="-1"/>
        </w:rPr>
        <w:t>fahren.</w:t>
      </w:r>
    </w:p>
    <w:p>
      <w:pPr>
        <w:pStyle w:val="BodyText"/>
        <w:spacing w:line="232" w:lineRule="auto" w:before="7"/>
        <w:ind w:right="0" w:firstLine="226"/>
        <w:jc w:val="both"/>
      </w:pPr>
      <w:r>
        <w:rPr>
          <w:spacing w:val="-1"/>
        </w:rPr>
        <w:t>Die</w:t>
      </w:r>
      <w:r>
        <w:rPr>
          <w:spacing w:val="36"/>
        </w:rPr>
        <w:t> </w:t>
      </w:r>
      <w:r>
        <w:rPr/>
        <w:t>optimal</w:t>
      </w:r>
      <w:r>
        <w:rPr>
          <w:spacing w:val="-6"/>
        </w:rPr>
        <w:t> </w:t>
      </w:r>
      <w:r>
        <w:rPr/>
        <w:t>gelungene</w:t>
      </w:r>
      <w:r>
        <w:rPr>
          <w:spacing w:val="37"/>
        </w:rPr>
        <w:t> </w:t>
      </w:r>
      <w:r>
        <w:rPr/>
        <w:t>Renovation</w:t>
      </w:r>
      <w:r>
        <w:rPr>
          <w:spacing w:val="36"/>
        </w:rPr>
        <w:t> </w:t>
      </w:r>
      <w:r>
        <w:rPr/>
        <w:t>zum</w:t>
      </w:r>
      <w:r>
        <w:rPr>
          <w:spacing w:val="21"/>
        </w:rPr>
        <w:t> </w:t>
      </w:r>
      <w:r>
        <w:rPr>
          <w:spacing w:val="-1"/>
        </w:rPr>
        <w:t>345%-PlusEnergieBau</w:t>
      </w:r>
      <w:r>
        <w:rPr/>
        <w:t> </w:t>
      </w:r>
      <w:r>
        <w:rPr>
          <w:spacing w:val="-1"/>
        </w:rPr>
        <w:t>bewahrte</w:t>
      </w:r>
      <w:r>
        <w:rPr/>
        <w:t> das histo-</w:t>
      </w:r>
      <w:r>
        <w:rPr>
          <w:spacing w:val="49"/>
        </w:rPr>
        <w:t> </w:t>
      </w:r>
      <w:r>
        <w:rPr>
          <w:spacing w:val="-1"/>
        </w:rPr>
        <w:t>rische</w:t>
      </w:r>
      <w:r>
        <w:rPr>
          <w:spacing w:val="26"/>
        </w:rPr>
        <w:t> </w:t>
      </w:r>
      <w:r>
        <w:rPr>
          <w:spacing w:val="-1"/>
        </w:rPr>
        <w:t>Erscheinungsbild</w:t>
      </w:r>
      <w:r>
        <w:rPr>
          <w:spacing w:val="27"/>
        </w:rPr>
        <w:t> </w:t>
      </w:r>
      <w:r>
        <w:rPr/>
        <w:t>und</w:t>
      </w:r>
      <w:r>
        <w:rPr>
          <w:spacing w:val="26"/>
        </w:rPr>
        <w:t> </w:t>
      </w:r>
      <w:r>
        <w:rPr/>
        <w:t>demonstriert,</w:t>
      </w:r>
      <w:r>
        <w:rPr>
          <w:spacing w:val="52"/>
        </w:rPr>
        <w:t> </w:t>
      </w:r>
      <w:r>
        <w:rPr/>
        <w:t>wie</w:t>
      </w:r>
      <w:r>
        <w:rPr>
          <w:spacing w:val="11"/>
        </w:rPr>
        <w:t> </w:t>
      </w:r>
      <w:r>
        <w:rPr>
          <w:spacing w:val="-1"/>
        </w:rPr>
        <w:t>ansprechende</w:t>
      </w:r>
      <w:r>
        <w:rPr>
          <w:spacing w:val="11"/>
        </w:rPr>
        <w:t> </w:t>
      </w:r>
      <w:r>
        <w:rPr/>
        <w:t>Ästhetik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>
          <w:spacing w:val="-1"/>
        </w:rPr>
        <w:t>Architektur</w:t>
      </w:r>
      <w:r>
        <w:rPr>
          <w:spacing w:val="24"/>
        </w:rPr>
        <w:t> </w:t>
      </w:r>
      <w:r>
        <w:rPr/>
        <w:t>sich</w:t>
      </w:r>
      <w:r>
        <w:rPr>
          <w:spacing w:val="22"/>
        </w:rPr>
        <w:t> </w:t>
      </w:r>
      <w:r>
        <w:rPr/>
        <w:t>mit</w:t>
      </w:r>
      <w:r>
        <w:rPr>
          <w:spacing w:val="22"/>
        </w:rPr>
        <w:t> </w:t>
      </w:r>
      <w:r>
        <w:rPr>
          <w:spacing w:val="-1"/>
        </w:rPr>
        <w:t>energetischen</w:t>
      </w:r>
      <w:r>
        <w:rPr>
          <w:spacing w:val="22"/>
        </w:rPr>
        <w:t> </w:t>
      </w:r>
      <w:r>
        <w:rPr/>
        <w:t>Höchstleistungen</w:t>
      </w:r>
      <w:r>
        <w:rPr>
          <w:spacing w:val="27"/>
        </w:rPr>
        <w:t> </w:t>
      </w:r>
      <w:r>
        <w:rPr>
          <w:spacing w:val="-2"/>
        </w:rPr>
        <w:t>vereinbaren</w:t>
      </w:r>
      <w:r>
        <w:rPr>
          <w:spacing w:val="5"/>
        </w:rPr>
        <w:t> </w:t>
      </w:r>
      <w:r>
        <w:rPr>
          <w:spacing w:val="-1"/>
        </w:rPr>
        <w:t>lassen.</w:t>
      </w:r>
      <w:r>
        <w:rPr>
          <w:spacing w:val="-6"/>
        </w:rPr>
        <w:t> </w:t>
      </w:r>
      <w:r>
        <w:rPr>
          <w:spacing w:val="1"/>
        </w:rPr>
        <w:t>Das</w:t>
      </w:r>
      <w:r>
        <w:rPr>
          <w:spacing w:val="5"/>
        </w:rPr>
        <w:t> </w:t>
      </w:r>
      <w:r>
        <w:rPr>
          <w:spacing w:val="-1"/>
        </w:rPr>
        <w:t>historische</w:t>
      </w:r>
      <w:r>
        <w:rPr>
          <w:spacing w:val="5"/>
        </w:rPr>
        <w:t> </w:t>
      </w:r>
      <w:r>
        <w:rPr/>
        <w:t>Gebäu-</w:t>
      </w:r>
      <w:r>
        <w:rPr>
          <w:spacing w:val="49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2"/>
        </w:rPr>
        <w:t>wird</w:t>
      </w:r>
      <w:r>
        <w:rPr>
          <w:spacing w:val="17"/>
        </w:rPr>
        <w:t> </w:t>
      </w:r>
      <w:r>
        <w:rPr/>
        <w:t>mit</w:t>
      </w:r>
      <w:r>
        <w:rPr>
          <w:spacing w:val="17"/>
        </w:rPr>
        <w:t> </w:t>
      </w:r>
      <w:r>
        <w:rPr/>
        <w:t>dem</w:t>
      </w:r>
      <w:r>
        <w:rPr>
          <w:spacing w:val="17"/>
        </w:rPr>
        <w:t> </w:t>
      </w:r>
      <w:r>
        <w:rPr/>
        <w:t>1.</w:t>
      </w:r>
      <w:r>
        <w:rPr>
          <w:spacing w:val="7"/>
        </w:rPr>
        <w:t> </w:t>
      </w:r>
      <w:r>
        <w:rPr>
          <w:spacing w:val="1"/>
        </w:rPr>
        <w:t>Platz</w:t>
      </w:r>
      <w:r>
        <w:rPr>
          <w:spacing w:val="17"/>
        </w:rPr>
        <w:t> </w:t>
      </w:r>
      <w:r>
        <w:rPr/>
        <w:t>des</w:t>
      </w:r>
      <w:r>
        <w:rPr>
          <w:spacing w:val="17"/>
        </w:rPr>
        <w:t> </w:t>
      </w:r>
      <w:r>
        <w:rPr>
          <w:spacing w:val="-1"/>
        </w:rPr>
        <w:t>PlusEnergie-</w:t>
      </w:r>
      <w:r>
        <w:rPr>
          <w:spacing w:val="27"/>
        </w:rPr>
        <w:t> </w:t>
      </w:r>
      <w:r>
        <w:rPr>
          <w:spacing w:val="-1"/>
        </w:rPr>
        <w:t>Bau-Solarpreises</w:t>
      </w:r>
      <w:r>
        <w:rPr/>
        <w:t> 2016 ausgezeichnet.</w:t>
      </w:r>
    </w:p>
    <w:p>
      <w:pPr>
        <w:spacing w:line="230" w:lineRule="exact" w:before="74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Glaserhaus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Christian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et Elisabeth Anli-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ker,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Affoltern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l’Emmental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bernois,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bâtisse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imposante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construite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1765.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2015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illustre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bien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respecter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critères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stricts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matière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protection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monuments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historiques,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limitant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consommation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2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duction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optimale.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propriétaires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rénové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l’ancien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bâti-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ment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selon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normes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Minergie-P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(mais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label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officiel).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seule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exception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est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tradi-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tionnelle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sud,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rangées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fenêtres,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n’a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fait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l’objet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isolati-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spécifique en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raison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réglementation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monuments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historiques.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L’isolation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28.5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cm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apposée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autres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parties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bâtiment,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l’électroménager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effi-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cace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lampes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LED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limitent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consommation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plus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bas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niveau.</w:t>
      </w:r>
      <w:r>
        <w:rPr>
          <w:rFonts w:ascii="Theinhardt Regular Italic" w:hAnsi="Theinhardt Regular Italic" w:cs="Theinhardt Regular Italic" w:eastAsia="Theinhardt Regular Italic"/>
          <w:i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L’ha-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bitation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chauffée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climatisée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sol,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régénérer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sondes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géo-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thermiques.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5"/>
        <w:ind w:left="106" w:right="0" w:firstLine="226"/>
        <w:jc w:val="righ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Étendue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tous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côtés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toiture,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89.4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kW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550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duit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90’500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spacing w:val="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qualité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élevée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assure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autoproduction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345%, 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consommation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26’200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W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/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label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e-</w:t>
      </w:r>
      <w:r>
        <w:rPr>
          <w:rFonts w:ascii="Theinhardt Regular Italic" w:hAnsi="Theinhardt Regular Italic" w:cs="Theinhardt Regular Italic" w:eastAsia="Theinhardt Regular Italic"/>
          <w:i/>
          <w:spacing w:val="-27"/>
          <w:sz w:val="18"/>
          <w:szCs w:val="18"/>
        </w:rPr>
        <w:t>P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.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Jusqu’à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l’achèvement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complet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l’habi-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tation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jumelée,</w:t>
      </w:r>
      <w:r>
        <w:rPr>
          <w:rFonts w:ascii="Theinhardt Regular Italic" w:hAnsi="Theinhardt Regular Italic" w:cs="Theinhardt Regular Italic" w:eastAsia="Theinhardt Regular Italic"/>
          <w:i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seules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personnes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vivent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travaillent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BEP,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</w:t>
      </w:r>
      <w:r>
        <w:rPr>
          <w:rFonts w:ascii="Theinhardt Regular Italic" w:hAnsi="Theinhardt Regular Italic" w:cs="Theinhardt Regular Italic" w:eastAsia="Theinhardt Regular Italic"/>
          <w:i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explique</w:t>
      </w:r>
      <w:r>
        <w:rPr>
          <w:rFonts w:ascii="Theinhardt Regular Italic" w:hAnsi="Theinhardt Regular Italic" w:cs="Theinhardt Regular Italic" w:eastAsia="Theinhardt Regular Italic"/>
          <w:i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l’excédent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effectif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80’800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injecta-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ble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dans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réseau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public.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permettrait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58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véhicules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électriques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zéro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émission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par-</w:t>
      </w:r>
      <w:r>
        <w:rPr>
          <w:rFonts w:ascii="Theinhardt Regular Italic" w:hAnsi="Theinhardt Regular Italic" w:cs="Theinhardt Regular Italic" w:eastAsia="Theinhardt Regular Italic"/>
          <w:i/>
          <w:spacing w:val="4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courir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environ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12’000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km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année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chacun.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Menée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façon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optimale,</w:t>
      </w:r>
      <w:r>
        <w:rPr>
          <w:rFonts w:ascii="Theinhardt Regular Italic" w:hAnsi="Theinhardt Regular Italic" w:cs="Theinhardt Regular Italic" w:eastAsia="Theinhardt Regular Italic"/>
          <w:i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345%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conservé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l’aspect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d’origine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montre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comment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concilier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esthétique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élé-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gante,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architecture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performance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énergé-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tique.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bâtiment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historique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obtient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cela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première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place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/>
          <w:i/>
          <w:sz w:val="18"/>
        </w:rPr>
        <w:t>2016.</w:t>
      </w:r>
      <w:r>
        <w:rPr>
          <w:rFonts w:ascii="Theinhardt Regular Italic"/>
          <w:sz w:val="18"/>
        </w:rPr>
      </w:r>
    </w:p>
    <w:p>
      <w:pPr>
        <w:spacing w:before="6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2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95"/>
        <w:gridCol w:w="642"/>
        <w:gridCol w:w="879"/>
      </w:tblGrid>
      <w:tr>
        <w:trPr>
          <w:trHeight w:val="111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28.5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60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Dach: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28.5 </w:t>
            </w:r>
            <w:r>
              <w:rPr>
                <w:rFonts w:ascii="Theinhardt Regular"/>
                <w:spacing w:val="1"/>
                <w:sz w:val="14"/>
              </w:rPr>
              <w:t>cm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60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Boden: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41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35 </w:t>
            </w:r>
            <w:r>
              <w:rPr>
                <w:rFonts w:ascii="Theinhardt Regular"/>
                <w:spacing w:val="2"/>
                <w:sz w:val="14"/>
              </w:rPr>
              <w:t>c</w:t>
            </w:r>
            <w:r>
              <w:rPr>
                <w:rFonts w:ascii="Theinhardt Regular"/>
                <w:sz w:val="14"/>
              </w:rPr>
              <w:t>m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9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0.16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  <w:tr>
        <w:trPr>
          <w:trHeight w:val="190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Fenster: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2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dreifach</w:t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9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U-Wert: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6" w:lineRule="exact"/>
              <w:ind w:left="7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1.00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W/m</w:t>
            </w:r>
            <w:r>
              <w:rPr>
                <w:rFonts w:ascii="Theinhardt Regular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pacing w:val="-2"/>
                <w:sz w:val="14"/>
              </w:rPr>
              <w:t>K</w:t>
            </w:r>
          </w:p>
        </w:tc>
      </w:tr>
    </w:tbl>
    <w:p>
      <w:pPr>
        <w:spacing w:line="172" w:lineRule="exact" w:before="8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tabs>
          <w:tab w:pos="1520" w:val="left" w:leader="none"/>
          <w:tab w:pos="2418" w:val="left" w:leader="none"/>
          <w:tab w:pos="2824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EBF:</w:t>
      </w:r>
      <w:r>
        <w:rPr>
          <w:rFonts w:ascii="Theinhardt Regular"/>
          <w:sz w:val="14"/>
        </w:rPr>
        <w:t> 820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  <w:tab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tabs>
          <w:tab w:pos="1834" w:val="left" w:leader="none"/>
          <w:tab w:pos="2299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240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196’800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7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Min.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P-Energiebedarf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2"/>
          <w:sz w:val="14"/>
        </w:rPr>
        <w:t>[13%]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728"/>
        <w:gridCol w:w="463"/>
        <w:gridCol w:w="628"/>
      </w:tblGrid>
      <w:tr>
        <w:trPr>
          <w:trHeight w:val="281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</w:t>
            </w:r>
            <w:r>
              <w:rPr>
                <w:rFonts w:ascii="Theinhardt Regular"/>
                <w:spacing w:val="4"/>
                <w:sz w:val="14"/>
              </w:rPr>
              <w:t>B</w:t>
            </w:r>
            <w:r>
              <w:rPr>
                <w:rFonts w:ascii="Theinhardt Regular"/>
                <w:spacing w:val="-1"/>
                <w:sz w:val="14"/>
              </w:rPr>
              <w:t>F</w:t>
            </w:r>
            <w:r>
              <w:rPr>
                <w:rFonts w:ascii="Theinhardt Regular"/>
                <w:sz w:val="14"/>
              </w:rPr>
              <w:t>: </w:t>
            </w:r>
            <w:r>
              <w:rPr>
                <w:rFonts w:ascii="Theinhardt Regular"/>
                <w:spacing w:val="-1"/>
                <w:sz w:val="14"/>
              </w:rPr>
              <w:t>8</w:t>
            </w:r>
            <w:r>
              <w:rPr>
                <w:rFonts w:ascii="Theinhardt Regular"/>
                <w:spacing w:val="1"/>
                <w:sz w:val="14"/>
              </w:rPr>
              <w:t>2</w:t>
            </w:r>
            <w:r>
              <w:rPr>
                <w:rFonts w:ascii="Theinhardt Regular"/>
                <w:sz w:val="14"/>
              </w:rPr>
              <w:t>0 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Wärmebedarf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  <w:p>
            <w:pPr>
              <w:pStyle w:val="TableParagraph"/>
              <w:spacing w:line="168" w:lineRule="exact"/>
              <w:ind w:left="3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15.0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96" w:right="0" w:firstLine="3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  <w:p>
            <w:pPr>
              <w:pStyle w:val="TableParagraph"/>
              <w:spacing w:line="168" w:lineRule="exact"/>
              <w:ind w:left="1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47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3" w:right="0" w:firstLine="47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  <w:p>
            <w:pPr>
              <w:pStyle w:val="TableParagraph"/>
              <w:spacing w:line="168" w:lineRule="exact"/>
              <w:ind w:left="1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12’300</w:t>
            </w:r>
          </w:p>
        </w:tc>
      </w:tr>
      <w:tr>
        <w:trPr>
          <w:trHeight w:val="160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17.0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53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2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13’940</w:t>
            </w:r>
          </w:p>
        </w:tc>
      </w:tr>
      <w:tr>
        <w:trPr>
          <w:trHeight w:val="160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2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3</w:t>
            </w:r>
            <w:r>
              <w:rPr>
                <w:rFonts w:ascii="Theinhardt Bold"/>
                <w:b/>
                <w:spacing w:val="3"/>
                <w:sz w:val="14"/>
              </w:rPr>
              <w:t>2</w:t>
            </w:r>
            <w:r>
              <w:rPr>
                <w:rFonts w:ascii="Theinhardt Bold"/>
                <w:b/>
                <w:sz w:val="14"/>
              </w:rPr>
              <w:t>.0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7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26’240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auto"/>
              <w:ind w:left="55" w:right="149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/>
                <w:i/>
                <w:spacing w:val="3"/>
                <w:sz w:val="14"/>
              </w:rPr>
              <w:t>Effektiv</w:t>
            </w:r>
            <w:r>
              <w:rPr>
                <w:rFonts w:ascii="Theinhardt Light Italic"/>
                <w:i/>
                <w:sz w:val="14"/>
              </w:rPr>
              <w:t> </w:t>
            </w:r>
            <w:r>
              <w:rPr>
                <w:rFonts w:ascii="Theinhardt Light Italic"/>
                <w:i/>
                <w:spacing w:val="1"/>
                <w:sz w:val="14"/>
              </w:rPr>
              <w:t>als</w:t>
            </w:r>
            <w:r>
              <w:rPr>
                <w:rFonts w:ascii="Theinhardt Light Italic"/>
                <w:i/>
                <w:sz w:val="14"/>
              </w:rPr>
              <w:t> </w:t>
            </w:r>
            <w:r>
              <w:rPr>
                <w:rFonts w:ascii="Theinhardt Light Italic"/>
                <w:i/>
                <w:spacing w:val="1"/>
                <w:sz w:val="14"/>
              </w:rPr>
              <w:t>teilweise</w:t>
            </w:r>
            <w:r>
              <w:rPr>
                <w:rFonts w:ascii="Theinhardt Light Italic"/>
                <w:i/>
                <w:spacing w:val="24"/>
                <w:sz w:val="14"/>
              </w:rPr>
              <w:t> </w:t>
            </w:r>
            <w:r>
              <w:rPr>
                <w:rFonts w:ascii="Theinhardt Light Italic"/>
                <w:i/>
                <w:spacing w:val="2"/>
                <w:sz w:val="14"/>
              </w:rPr>
              <w:t>genutztes</w:t>
            </w:r>
            <w:r>
              <w:rPr>
                <w:rFonts w:ascii="Theinhardt Light Italic"/>
                <w:i/>
                <w:sz w:val="14"/>
              </w:rPr>
              <w:t> </w:t>
            </w:r>
            <w:r>
              <w:rPr>
                <w:rFonts w:ascii="Theinhardt Light Italic"/>
                <w:i/>
                <w:spacing w:val="1"/>
                <w:sz w:val="14"/>
              </w:rPr>
              <w:t>Haus</w:t>
            </w:r>
            <w:r>
              <w:rPr>
                <w:rFonts w:ascii="Theinhardt Light Italic"/>
                <w:sz w:val="14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62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/>
                <w:i/>
                <w:spacing w:val="-6"/>
                <w:sz w:val="14"/>
              </w:rPr>
              <w:t>11.8</w:t>
            </w:r>
            <w:r>
              <w:rPr>
                <w:rFonts w:ascii="Theinhardt Light Italic"/>
                <w:sz w:val="14"/>
              </w:rPr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92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/>
                <w:i/>
                <w:spacing w:val="-2"/>
                <w:sz w:val="14"/>
              </w:rPr>
              <w:t>37</w:t>
            </w:r>
            <w:r>
              <w:rPr>
                <w:rFonts w:ascii="Theinhardt Light Italic"/>
                <w:sz w:val="14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07" w:right="0"/>
              <w:jc w:val="left"/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pPr>
            <w:r>
              <w:rPr>
                <w:rFonts w:ascii="Theinhardt Light Italic" w:hAnsi="Theinhardt Light Italic" w:cs="Theinhardt Light Italic" w:eastAsia="Theinhardt Light Italic"/>
                <w:i/>
                <w:spacing w:val="-1"/>
                <w:sz w:val="14"/>
                <w:szCs w:val="14"/>
              </w:rPr>
              <w:t>9’707</w:t>
            </w:r>
            <w:r>
              <w:rPr>
                <w:rFonts w:ascii="Theinhardt Light Italic" w:hAnsi="Theinhardt Light Italic" w:cs="Theinhardt Light Italic" w:eastAsia="Theinhardt Light Italic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33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m</w:t>
            </w:r>
            <w:r>
              <w:rPr>
                <w:rFonts w:ascii="Theinhardt Regular"/>
                <w:position w:val="5"/>
                <w:sz w:val="8"/>
              </w:rPr>
              <w:t>2     </w:t>
            </w:r>
            <w:r>
              <w:rPr>
                <w:rFonts w:ascii="Theinhardt Regular"/>
                <w:spacing w:val="21"/>
                <w:position w:val="5"/>
                <w:sz w:val="8"/>
              </w:rPr>
              <w:t> </w:t>
            </w:r>
            <w:r>
              <w:rPr>
                <w:rFonts w:ascii="Theinhardt Regular"/>
                <w:sz w:val="14"/>
              </w:rPr>
              <w:t>kWp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90" w:hRule="exact"/>
        </w:trPr>
        <w:tc>
          <w:tcPr>
            <w:tcW w:w="1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PV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Dach:</w:t>
            </w:r>
            <w:r>
              <w:rPr>
                <w:rFonts w:ascii="Theinhardt Regular"/>
                <w:spacing w:val="31"/>
                <w:sz w:val="14"/>
              </w:rPr>
              <w:t> </w:t>
            </w:r>
            <w:r>
              <w:rPr>
                <w:rFonts w:ascii="Theinhardt Regular"/>
                <w:sz w:val="14"/>
              </w:rPr>
              <w:t>550  </w:t>
            </w:r>
            <w:r>
              <w:rPr>
                <w:rFonts w:ascii="Theinhardt Regular"/>
                <w:spacing w:val="21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89.4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164.5</w:t>
            </w:r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3</w:t>
            </w:r>
            <w:r>
              <w:rPr>
                <w:rFonts w:ascii="Theinhardt Regular"/>
                <w:spacing w:val="2"/>
                <w:sz w:val="14"/>
              </w:rPr>
              <w:t>4</w:t>
            </w:r>
            <w:r>
              <w:rPr>
                <w:rFonts w:ascii="Theinhardt Regular"/>
                <w:sz w:val="14"/>
              </w:rPr>
              <w:t>5</w:t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90’493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418" w:val="left" w:leader="none"/>
          <w:tab w:pos="2824" w:val="left" w:leader="none"/>
        </w:tabs>
        <w:spacing w:line="172" w:lineRule="exact" w:before="1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293" w:val="left" w:leader="none"/>
          <w:tab w:pos="2767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345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90’493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99" w:val="left" w:leader="none"/>
          <w:tab w:pos="2776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26’240</w:t>
      </w:r>
    </w:p>
    <w:p>
      <w:pPr>
        <w:tabs>
          <w:tab w:pos="2294" w:val="left" w:leader="none"/>
          <w:tab w:pos="2762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245</w:t>
        <w:tab/>
        <w:t>64’253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07" w:right="0" w:firstLine="0"/>
        <w:jc w:val="left"/>
        <w:rPr>
          <w:rFonts w:ascii="Theinhardt Bold Italic" w:hAnsi="Theinhardt Bold Italic" w:cs="Theinhardt Bold Italic" w:eastAsia="Theinhardt Bold Italic"/>
          <w:sz w:val="14"/>
          <w:szCs w:val="14"/>
        </w:rPr>
      </w:pPr>
      <w:r>
        <w:rPr>
          <w:rFonts w:ascii="Theinhardt Bold Italic" w:hAnsi="Theinhardt Bold Italic" w:cs="Theinhardt Bold Italic" w:eastAsia="Theinhardt Bold Italic"/>
          <w:b/>
          <w:bCs/>
          <w:i/>
          <w:spacing w:val="3"/>
          <w:sz w:val="14"/>
          <w:szCs w:val="14"/>
        </w:rPr>
        <w:t>Effekt.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Solarstromüberschuss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≈832%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  </w:t>
      </w:r>
      <w:r>
        <w:rPr>
          <w:rFonts w:ascii="Theinhardt Light Italic" w:hAnsi="Theinhardt Light Italic" w:cs="Theinhardt Light Italic" w:eastAsia="Theinhardt Light Italic"/>
          <w:i/>
          <w:spacing w:val="8"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80’786</w:t>
      </w:r>
      <w:r>
        <w:rPr>
          <w:rFonts w:ascii="Theinhardt Bold Italic" w:hAnsi="Theinhardt Bold Italic" w:cs="Theinhardt Bold Italic" w:eastAsia="Theinhardt Bold Italic"/>
          <w:sz w:val="14"/>
          <w:szCs w:val="14"/>
        </w:rPr>
      </w:r>
    </w:p>
    <w:p>
      <w:pPr>
        <w:spacing w:line="207" w:lineRule="auto" w:before="50"/>
        <w:ind w:left="107" w:right="25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*Beim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aktuellen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effektiven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Energiebedarf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von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9’707</w:t>
      </w:r>
      <w:r>
        <w:rPr>
          <w:rFonts w:ascii="Theinhardt Light Italic" w:hAnsi="Theinhardt Light Italic" w:cs="Theinhardt Light Italic" w:eastAsia="Theinhardt Light Italic"/>
          <w:i/>
          <w:spacing w:val="26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kWh/a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beträgt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die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Eigenenergieversorgung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1"/>
          <w:sz w:val="14"/>
          <w:szCs w:val="14"/>
        </w:rPr>
        <w:t>932%.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9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Der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Solarstromüberschuss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von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80’786 kWh/a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reicht,</w:t>
      </w:r>
      <w:r>
        <w:rPr>
          <w:rFonts w:ascii="Theinhardt Light Italic" w:hAnsi="Theinhardt Light Italic" w:cs="Theinhardt Light Italic" w:eastAsia="Theinhardt Light Italic"/>
          <w:i/>
          <w:spacing w:val="3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um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jährlich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mit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1"/>
          <w:sz w:val="14"/>
          <w:szCs w:val="14"/>
        </w:rPr>
        <w:t>58</w:t>
      </w:r>
      <w:r>
        <w:rPr>
          <w:rFonts w:ascii="Theinhardt Bold Italic" w:hAnsi="Theinhardt Bold Italic" w:cs="Theinhardt Bold Italic" w:eastAsia="Theinhardt Bold Italic"/>
          <w:b/>
          <w:bCs/>
          <w:i/>
          <w:sz w:val="14"/>
          <w:szCs w:val="14"/>
        </w:rPr>
        <w:t> 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2"/>
          <w:sz w:val="14"/>
          <w:szCs w:val="14"/>
        </w:rPr>
        <w:t>Elektromobilen</w:t>
      </w:r>
      <w:r>
        <w:rPr>
          <w:rFonts w:ascii="Theinhardt Bold Italic" w:hAnsi="Theinhardt Bold Italic" w:cs="Theinhardt Bold Italic" w:eastAsia="Theinhardt Bold Italic"/>
          <w:b/>
          <w:bCs/>
          <w:i/>
          <w:spacing w:val="-3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rund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12’000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km</w:t>
      </w:r>
      <w:r>
        <w:rPr>
          <w:rFonts w:ascii="Theinhardt Light Italic" w:hAnsi="Theinhardt Light Italic" w:cs="Theinhardt Light Italic" w:eastAsia="Theinhardt Light Italic"/>
          <w:i/>
          <w:spacing w:val="24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CO</w:t>
      </w:r>
      <w:r>
        <w:rPr>
          <w:rFonts w:ascii="Theinhardt Light Italic" w:hAnsi="Theinhardt Light Italic" w:cs="Theinhardt Light Italic" w:eastAsia="Theinhardt Light Italic"/>
          <w:i/>
          <w:position w:val="-4"/>
          <w:sz w:val="8"/>
          <w:szCs w:val="8"/>
        </w:rPr>
        <w:t>2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-frei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zu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fahren.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160" w:lineRule="exact" w:before="21"/>
        <w:ind w:left="107" w:right="20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Onyx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Dienste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25.04.2016,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Sarina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Streit,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058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477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50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7" w:right="81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b/>
          <w:spacing w:val="36"/>
          <w:sz w:val="14"/>
        </w:rPr>
        <w:t> </w:t>
      </w:r>
      <w:r>
        <w:rPr>
          <w:rFonts w:ascii="Theinhardt Regular"/>
          <w:spacing w:val="2"/>
          <w:sz w:val="14"/>
        </w:rPr>
        <w:t>Christian</w:t>
      </w:r>
      <w:r>
        <w:rPr>
          <w:rFonts w:ascii="Theinhardt Regular"/>
          <w:sz w:val="14"/>
        </w:rPr>
        <w:t> &amp; </w:t>
      </w:r>
      <w:r>
        <w:rPr>
          <w:rFonts w:ascii="Theinhardt Regular"/>
          <w:spacing w:val="1"/>
          <w:sz w:val="14"/>
        </w:rPr>
        <w:t>Elisabeth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Anliker</w:t>
      </w:r>
      <w:r>
        <w:rPr>
          <w:rFonts w:ascii="Theinhardt Regular"/>
          <w:sz w:val="14"/>
        </w:rPr>
        <w:t> </w:t>
      </w:r>
      <w:r>
        <w:rPr>
          <w:rFonts w:ascii="Theinhardt Regular"/>
          <w:sz w:val="14"/>
        </w:rPr>
      </w:r>
      <w:r>
        <w:rPr>
          <w:rFonts w:ascii="Theinhardt Regular"/>
          <w:spacing w:val="1"/>
          <w:sz w:val="14"/>
        </w:rPr>
        <w:t>Eggerdingen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-5"/>
          <w:sz w:val="14"/>
        </w:rPr>
        <w:t>7,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3416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Affoltern</w:t>
      </w:r>
    </w:p>
    <w:p>
      <w:pPr>
        <w:spacing w:line="172" w:lineRule="exact" w:before="49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Planung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Realisation: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clevergie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Region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Bern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Lukas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Meister,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Gemeindehaus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118,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4954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Wyssachen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062 966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6</w:t>
      </w:r>
      <w:hyperlink r:id="rId6">
        <w:r>
          <w:rPr>
            <w:rFonts w:ascii="Theinhardt Regular"/>
            <w:sz w:val="14"/>
          </w:rPr>
          <w:t>6, </w:t>
        </w:r>
        <w:r>
          <w:rPr>
            <w:rFonts w:ascii="Theinhardt Regular"/>
            <w:spacing w:val="1"/>
            <w:sz w:val="14"/>
          </w:rPr>
          <w:t>info@clevergie.ch</w:t>
        </w:r>
      </w:hyperlink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Gebäudehülle: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7" w:right="12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26.417446pt;width:167.25pt;height:.45pt;mso-position-horizontal-relative:page;mso-position-vertical-relative:paragraph;z-index:1168" coordorigin="7710,528" coordsize="3345,9">
            <v:group style="position:absolute;left:7732;top:533;width:3311;height:2" coordorigin="7732,533" coordsize="3311,2">
              <v:shape style="position:absolute;left:7732;top:533;width:3311;height:2" coordorigin="7732,533" coordsize="3311,0" path="m7732,533l11042,533e" filled="false" stroked="true" strokeweight=".425pt" strokecolor="#000000">
                <v:path arrowok="t"/>
                <v:stroke dashstyle="dash"/>
              </v:shape>
            </v:group>
            <v:group style="position:absolute;left:7714;top:533;width:2;height:2" coordorigin="7714,533" coordsize="2,2">
              <v:shape style="position:absolute;left:7714;top:533;width:2;height:2" coordorigin="7714,533" coordsize="0,0" path="m7714,533l7714,533e" filled="false" stroked="true" strokeweight=".425pt" strokecolor="#000000">
                <v:path arrowok="t"/>
              </v:shape>
            </v:group>
            <v:group style="position:absolute;left:11051;top:533;width:2;height:2" coordorigin="11051,533" coordsize="2,2">
              <v:shape style="position:absolute;left:11051;top:533;width:2;height:2" coordorigin="11051,533" coordsize="0,0" path="m11051,533l11051,53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spacing w:val="1"/>
          <w:sz w:val="14"/>
        </w:rPr>
        <w:t>Habisreutinger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Gebäudehülle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Brückenstrasse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6a,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4950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Huttwil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062 962 </w:t>
      </w:r>
      <w:r>
        <w:rPr>
          <w:rFonts w:ascii="Theinhardt Regular" w:hAnsi="Theinhardt Regular"/>
          <w:spacing w:val="1"/>
          <w:sz w:val="14"/>
        </w:rPr>
        <w:t>440</w:t>
      </w:r>
      <w:hyperlink r:id="rId7">
        <w:r>
          <w:rPr>
            <w:rFonts w:ascii="Theinhardt Regular" w:hAnsi="Theinhardt Regular"/>
            <w:spacing w:val="1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info@h-g.ch</w:t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0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6188" cy="533095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188" cy="53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3681" w:val="left" w:leader="none"/>
        </w:tabs>
        <w:spacing w:before="2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1.250301pt;width:167.243773pt;height:135.591pt;mso-position-horizontal-relative:page;mso-position-vertical-relative:paragraph;z-index:-7288" type="#_x0000_t75" stroked="false">
            <v:imagedata r:id="rId9" o:title=""/>
          </v:shape>
        </w:pict>
      </w:r>
      <w:r>
        <w:rPr>
          <w:rFonts w:ascii="Theinhardt Bold"/>
          <w:b/>
          <w:sz w:val="14"/>
        </w:rPr>
        <w:t>2</w:t>
        <w:tab/>
      </w:r>
      <w:r>
        <w:rPr>
          <w:rFonts w:ascii="Theinhardt Bold"/>
          <w:b/>
          <w:position w:val="-194"/>
          <w:sz w:val="14"/>
        </w:rPr>
        <w:drawing>
          <wp:inline distT="0" distB="0" distL="0" distR="0">
            <wp:extent cx="4392002" cy="3058417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305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b/>
          <w:position w:val="-194"/>
          <w:sz w:val="14"/>
        </w:rPr>
      </w:r>
      <w:r>
        <w:rPr>
          <w:rFonts w:ascii="Theinhardt Bold"/>
          <w:sz w:val="14"/>
        </w:rPr>
      </w:r>
    </w:p>
    <w:p>
      <w:pPr>
        <w:spacing w:before="16"/>
        <w:ind w:left="0" w:right="3256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Frontansicht</w:t>
      </w:r>
      <w:r>
        <w:rPr>
          <w:rFonts w:ascii="Theinhardt Bold" w:hAnsi="Theinhardt Bold"/>
          <w:b/>
          <w:sz w:val="14"/>
        </w:rPr>
        <w:t> des </w:t>
      </w:r>
      <w:r>
        <w:rPr>
          <w:rFonts w:ascii="Theinhardt Bold" w:hAnsi="Theinhardt Bold"/>
          <w:b/>
          <w:spacing w:val="-1"/>
          <w:sz w:val="14"/>
        </w:rPr>
        <w:t>vorbildlich</w:t>
      </w:r>
      <w:r>
        <w:rPr>
          <w:rFonts w:ascii="Theinhardt Bold" w:hAnsi="Theinhardt Bold"/>
          <w:b/>
          <w:sz w:val="14"/>
        </w:rPr>
        <w:t> sanierten </w:t>
      </w:r>
      <w:r>
        <w:rPr>
          <w:rFonts w:ascii="Theinhardt Bold" w:hAnsi="Theinhardt Bold"/>
          <w:b/>
          <w:spacing w:val="-1"/>
          <w:sz w:val="14"/>
        </w:rPr>
        <w:t>DEFH</w:t>
      </w:r>
      <w:r>
        <w:rPr>
          <w:rFonts w:ascii="Theinhardt Bold" w:hAnsi="Theinhardt Bold"/>
          <w:b/>
          <w:spacing w:val="45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Anliker,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das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traditionellen</w:t>
      </w:r>
      <w:r>
        <w:rPr>
          <w:rFonts w:ascii="Theinhardt Bold" w:hAnsi="Theinhardt Bold"/>
          <w:b/>
          <w:sz w:val="14"/>
        </w:rPr>
        <w:t> Baustil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pacing w:val="45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ländlichen</w:t>
      </w:r>
      <w:r>
        <w:rPr>
          <w:rFonts w:ascii="Theinhardt Bold" w:hAnsi="Theinhardt Bold"/>
          <w:b/>
          <w:sz w:val="14"/>
        </w:rPr>
        <w:t> Umgebung von </w:t>
      </w:r>
      <w:r>
        <w:rPr>
          <w:rFonts w:ascii="Theinhardt Bold" w:hAnsi="Theinhardt Bold"/>
          <w:b/>
          <w:spacing w:val="-1"/>
          <w:sz w:val="14"/>
        </w:rPr>
        <w:t>Affoltern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i.E.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trotz</w:t>
      </w:r>
      <w:r>
        <w:rPr>
          <w:rFonts w:ascii="Theinhardt Bold" w:hAnsi="Theinhardt Bold"/>
          <w:b/>
          <w:spacing w:val="38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modernster</w:t>
      </w:r>
      <w:r>
        <w:rPr>
          <w:rFonts w:ascii="Theinhardt Bold" w:hAnsi="Theinhardt Bold"/>
          <w:b/>
          <w:sz w:val="14"/>
        </w:rPr>
        <w:t> Solartechnik </w:t>
      </w:r>
      <w:r>
        <w:rPr>
          <w:rFonts w:ascii="Theinhardt Bold" w:hAnsi="Theinhardt Bold"/>
          <w:b/>
          <w:spacing w:val="-1"/>
          <w:sz w:val="14"/>
        </w:rPr>
        <w:t>treu</w:t>
      </w:r>
      <w:r>
        <w:rPr>
          <w:rFonts w:ascii="Theinhardt Bold" w:hAnsi="Theinhardt Bold"/>
          <w:b/>
          <w:sz w:val="14"/>
        </w:rPr>
        <w:t> bleibt.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</w:r>
      <w:r>
        <w:rPr>
          <w:rFonts w:ascii="Theinhardt Bold" w:hAnsi="Theinhardt Bold"/>
          <w:b/>
          <w:spacing w:val="-1"/>
          <w:sz w:val="14"/>
        </w:rPr>
        <w:t>Frontansicht</w:t>
      </w:r>
      <w:r>
        <w:rPr>
          <w:rFonts w:ascii="Theinhardt Bold" w:hAnsi="Theinhardt Bold"/>
          <w:b/>
          <w:sz w:val="14"/>
        </w:rPr>
        <w:t> des in </w:t>
      </w:r>
      <w:r>
        <w:rPr>
          <w:rFonts w:ascii="Theinhardt Bold" w:hAnsi="Theinhardt Bold"/>
          <w:b/>
          <w:spacing w:val="-1"/>
          <w:sz w:val="14"/>
        </w:rPr>
        <w:t>den</w:t>
      </w:r>
      <w:r>
        <w:rPr>
          <w:rFonts w:ascii="Theinhardt Bold" w:hAnsi="Theinhardt Bold"/>
          <w:b/>
          <w:sz w:val="14"/>
        </w:rPr>
        <w:t> letzten Jahrzehnten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grösstenteils</w:t>
      </w:r>
      <w:r>
        <w:rPr>
          <w:rFonts w:ascii="Theinhardt Bold" w:hAnsi="Theinhardt Bold"/>
          <w:b/>
          <w:sz w:val="14"/>
        </w:rPr>
        <w:t> unbewohnten Glaserhauses von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z w:val="14"/>
        </w:rPr>
        <w:t>1765 vor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Sanierung.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0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Südwestansicht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89.4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ganzflächig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PV-Dachanlage.</w:t>
      </w:r>
      <w:r>
        <w:rPr>
          <w:rFonts w:ascii="Theinhardt Bold" w:hAnsi="Theinhardt Bold" w:cs="Theinhardt Bold" w:eastAsia="Theinhardt Bold"/>
          <w:b/>
          <w:bCs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90’500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190" w:space="381"/>
            <w:col w:w="3245" w:space="326"/>
            <w:col w:w="3568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 Italic">
    <w:altName w:val="Theinhardt Bold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clevergie.ch" TargetMode="External"/><Relationship Id="rId7" Type="http://schemas.openxmlformats.org/officeDocument/2006/relationships/hyperlink" Target="mailto:info@h-g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2016-09-21T11:43:16Z</dcterms:created>
  <dcterms:modified xsi:type="dcterms:W3CDTF">2016-09-21T11:43:16Z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