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6592" coordorigin="855,273" coordsize="2,2">
            <v:shape style="position:absolute;left:855;top:273;width:2;height:2" coordorigin="855,273" coordsize="0,0" path="m855,273l85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20" coordorigin="3298,273" coordsize="2,2">
            <v:shape style="position:absolute;left:3298;top:273;width:2;height:2" coordorigin="3298,273" coordsize="0,0" path="m3298,273l3298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6544" coordorigin="855,503" coordsize="2,2">
            <v:shape style="position:absolute;left:855;top:503;width:2;height:2" coordorigin="855,503" coordsize="0,0" path="m855,503l855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68" coordorigin="3298,503" coordsize="2,2">
            <v:shape style="position:absolute;left:3298;top:503;width:2;height:2" coordorigin="3298,503" coordsize="0,0" path="m3298,503l3298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2014</w:t>
      </w:r>
    </w:p>
    <w:p>
      <w:pPr>
        <w:spacing w:line="230" w:lineRule="exact" w:before="28"/>
        <w:ind w:left="110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Andrea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Markus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Wäger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2013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Ruschein/GR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(EFH),</w:t>
      </w:r>
      <w:r>
        <w:rPr>
          <w:rFonts w:ascii="Theinhardt Bold" w:hAnsi="Theinhardt Bold" w:cs="Theinhardt Bold" w:eastAsia="Theinhardt Bold"/>
          <w:b/>
          <w:bCs/>
          <w:spacing w:val="8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welches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Ferienhaus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nutzt.</w:t>
      </w:r>
      <w:r>
        <w:rPr>
          <w:rFonts w:ascii="Theinhardt Bold" w:hAnsi="Theinhardt Bold" w:cs="Theinhardt Bold" w:eastAsia="Theinhardt Bold"/>
          <w:b/>
          <w:bCs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guter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effizienten</w:t>
      </w:r>
      <w:r>
        <w:rPr>
          <w:rFonts w:ascii="Theinhardt Bold" w:hAnsi="Theinhardt Bold" w:cs="Theinhardt Bold" w:eastAsia="Theinhardt Bold"/>
          <w:b/>
          <w:bCs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Haushaltsgeräten</w:t>
      </w:r>
      <w:r>
        <w:rPr>
          <w:rFonts w:ascii="Theinhardt Bold" w:hAnsi="Theinhardt Bold" w:cs="Theinhardt Bold" w:eastAsia="Theinhardt Bold"/>
          <w:b/>
          <w:bCs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würde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Holzhaus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ganzjährig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bewohntem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Zustand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8’400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benöti-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gen.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Heizungs-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Warmwasserbedarf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mittels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solarbetriebener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(WP)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gedeckt.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optimal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8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10’150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Jahr.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Daraus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resultiert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jährlicher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76"/>
          <w:w w:val="9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w w:val="95"/>
          <w:sz w:val="18"/>
          <w:szCs w:val="18"/>
        </w:rPr>
        <w:t>1’750</w:t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w w:val="95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pacing w:val="-8"/>
          <w:w w:val="9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w w:val="95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8"/>
          <w:szCs w:val="18"/>
        </w:rPr>
        <w:t> PlusEnergie-EFH</w:t>
      </w:r>
      <w:r>
        <w:rPr>
          <w:rFonts w:ascii="Theinhardt Bold" w:hAnsi="Theinhardt Bold" w:cs="Theinhardt Bold" w:eastAsia="Theinhardt Bold"/>
          <w:b/>
          <w:bCs/>
          <w:w w:val="9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8"/>
          <w:szCs w:val="18"/>
        </w:rPr>
        <w:t>weist </w:t>
      </w:r>
      <w:r>
        <w:rPr>
          <w:rFonts w:ascii="Theinhardt Bold" w:hAnsi="Theinhardt Bold" w:cs="Theinhardt Bold" w:eastAsia="Theinhardt Bold"/>
          <w:b/>
          <w:bCs/>
          <w:w w:val="95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8"/>
          <w:szCs w:val="18"/>
        </w:rPr>
        <w:t> Eigenenergieversorgung </w:t>
      </w:r>
      <w:r>
        <w:rPr>
          <w:rFonts w:ascii="Theinhardt Bold" w:hAnsi="Theinhardt Bold" w:cs="Theinhardt Bold" w:eastAsia="Theinhardt Bold"/>
          <w:b/>
          <w:bCs/>
          <w:w w:val="95"/>
          <w:sz w:val="18"/>
          <w:szCs w:val="18"/>
        </w:rPr>
        <w:t>von 121%</w:t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w w:val="95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40"/>
          <w:cols w:num="2" w:equalWidth="0">
            <w:col w:w="2550" w:space="129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121%</w:t>
      </w:r>
      <w:r>
        <w:rPr>
          <w:rFonts w:ascii="Theinhardt Black" w:hAnsi="Theinhardt Black"/>
          <w:b/>
          <w:color w:val="0067B1"/>
          <w:spacing w:val="-1"/>
          <w:sz w:val="40"/>
        </w:rPr>
        <w:t>-</w:t>
      </w:r>
      <w:r>
        <w:rPr>
          <w:rFonts w:ascii="Theinhardt Black" w:hAnsi="Theinhardt Black"/>
          <w:b/>
          <w:color w:val="0067B1"/>
          <w:spacing w:val="-8"/>
          <w:sz w:val="40"/>
        </w:rPr>
        <w:t>P</w:t>
      </w:r>
      <w:r>
        <w:rPr>
          <w:rFonts w:ascii="Theinhardt Black" w:hAnsi="Theinhardt Black"/>
          <w:b/>
          <w:color w:val="0067B1"/>
          <w:spacing w:val="-6"/>
          <w:sz w:val="40"/>
        </w:rPr>
        <w:t>E</w:t>
      </w:r>
      <w:r>
        <w:rPr>
          <w:rFonts w:ascii="Theinhardt Black" w:hAnsi="Theinhardt Black"/>
          <w:b/>
          <w:color w:val="0067B1"/>
          <w:spacing w:val="-4"/>
          <w:sz w:val="40"/>
        </w:rPr>
        <w:t>B</w:t>
      </w:r>
      <w:r>
        <w:rPr>
          <w:rFonts w:ascii="Theinhardt Black" w:hAnsi="Theinhardt Black"/>
          <w:b/>
          <w:color w:val="0067B1"/>
          <w:sz w:val="40"/>
        </w:rPr>
        <w:t>-</w:t>
      </w:r>
      <w:r>
        <w:rPr>
          <w:rFonts w:ascii="Theinhardt Black" w:hAnsi="Theinhardt Black"/>
          <w:b/>
          <w:color w:val="0067B1"/>
          <w:spacing w:val="-6"/>
          <w:sz w:val="40"/>
        </w:rPr>
        <w:t>EF</w:t>
      </w:r>
      <w:r>
        <w:rPr>
          <w:rFonts w:ascii="Theinhardt Black" w:hAnsi="Theinhardt Black"/>
          <w:b/>
          <w:color w:val="0067B1"/>
          <w:sz w:val="40"/>
        </w:rPr>
        <w:t>H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W</w:t>
      </w:r>
      <w:r>
        <w:rPr>
          <w:rFonts w:ascii="Theinhardt Black" w:hAnsi="Theinhardt Black"/>
          <w:b/>
          <w:color w:val="0067B1"/>
          <w:spacing w:val="2"/>
          <w:sz w:val="40"/>
        </w:rPr>
        <w:t>ä</w:t>
      </w:r>
      <w:r>
        <w:rPr>
          <w:rFonts w:ascii="Theinhardt Black" w:hAnsi="Theinhardt Black"/>
          <w:b/>
          <w:color w:val="0067B1"/>
          <w:spacing w:val="-2"/>
          <w:sz w:val="40"/>
        </w:rPr>
        <w:t>ge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715</w:t>
      </w:r>
      <w:r>
        <w:rPr>
          <w:rFonts w:ascii="Theinhardt Black" w:hAnsi="Theinhardt Black"/>
          <w:b/>
          <w:color w:val="0067B1"/>
          <w:sz w:val="40"/>
        </w:rPr>
        <w:t>4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R</w:t>
      </w:r>
      <w:r>
        <w:rPr>
          <w:rFonts w:ascii="Theinhardt Black" w:hAnsi="Theinhardt Black"/>
          <w:b/>
          <w:color w:val="0067B1"/>
          <w:spacing w:val="4"/>
          <w:sz w:val="40"/>
        </w:rPr>
        <w:t>u</w:t>
      </w:r>
      <w:r>
        <w:rPr>
          <w:rFonts w:ascii="Theinhardt Black" w:hAnsi="Theinhardt Black"/>
          <w:b/>
          <w:color w:val="0067B1"/>
          <w:spacing w:val="2"/>
          <w:sz w:val="40"/>
        </w:rPr>
        <w:t>sc</w:t>
      </w:r>
      <w:r>
        <w:rPr>
          <w:rFonts w:ascii="Theinhardt Black" w:hAnsi="Theinhardt Black"/>
          <w:b/>
          <w:color w:val="0067B1"/>
          <w:spacing w:val="-3"/>
          <w:sz w:val="40"/>
        </w:rPr>
        <w:t>h</w:t>
      </w:r>
      <w:r>
        <w:rPr>
          <w:rFonts w:ascii="Theinhardt Black" w:hAnsi="Theinhardt Black"/>
          <w:b/>
          <w:color w:val="0067B1"/>
          <w:spacing w:val="-2"/>
          <w:sz w:val="40"/>
        </w:rPr>
        <w:t>ei</w:t>
      </w:r>
      <w:r>
        <w:rPr>
          <w:rFonts w:ascii="Theinhardt Black" w:hAnsi="Theinhardt Black"/>
          <w:b/>
          <w:color w:val="0067B1"/>
          <w:spacing w:val="6"/>
          <w:sz w:val="40"/>
        </w:rPr>
        <w:t>n</w:t>
      </w:r>
      <w:r>
        <w:rPr>
          <w:rFonts w:ascii="Theinhardt Black" w:hAnsi="Theinhardt Black"/>
          <w:b/>
          <w:color w:val="0067B1"/>
          <w:spacing w:val="-16"/>
          <w:sz w:val="40"/>
        </w:rPr>
        <w:t>/</w:t>
      </w:r>
      <w:r>
        <w:rPr>
          <w:rFonts w:ascii="Theinhardt Black" w:hAnsi="Theinhardt Black"/>
          <w:b/>
          <w:color w:val="0067B1"/>
          <w:spacing w:val="-2"/>
          <w:sz w:val="40"/>
        </w:rPr>
        <w:t>G</w:t>
      </w:r>
      <w:r>
        <w:rPr>
          <w:rFonts w:ascii="Theinhardt Black" w:hAnsi="Theinhardt Black"/>
          <w:b/>
          <w:color w:val="0067B1"/>
          <w:sz w:val="40"/>
        </w:rPr>
        <w:t>R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740" w:right="440"/>
        </w:sectPr>
      </w:pPr>
    </w:p>
    <w:p>
      <w:pPr>
        <w:pStyle w:val="BodyText"/>
        <w:spacing w:line="230" w:lineRule="exact" w:before="74"/>
        <w:ind w:right="8"/>
        <w:jc w:val="both"/>
      </w:pPr>
      <w:r>
        <w:rPr>
          <w:spacing w:val="-1"/>
        </w:rPr>
        <w:t>Die</w:t>
      </w:r>
      <w:r>
        <w:rPr>
          <w:spacing w:val="26"/>
        </w:rPr>
        <w:t> </w:t>
      </w:r>
      <w:r>
        <w:rPr>
          <w:spacing w:val="-1"/>
        </w:rPr>
        <w:t>Familie</w:t>
      </w:r>
      <w:r>
        <w:rPr>
          <w:spacing w:val="27"/>
        </w:rPr>
        <w:t> </w:t>
      </w:r>
      <w:r>
        <w:rPr>
          <w:spacing w:val="-2"/>
        </w:rPr>
        <w:t>Wäger</w:t>
      </w:r>
      <w:r>
        <w:rPr>
          <w:spacing w:val="26"/>
        </w:rPr>
        <w:t> </w:t>
      </w:r>
      <w:r>
        <w:rPr/>
        <w:t>erstellte</w:t>
      </w:r>
      <w:r>
        <w:rPr>
          <w:spacing w:val="27"/>
        </w:rPr>
        <w:t> </w:t>
      </w:r>
      <w:r>
        <w:rPr/>
        <w:t>ihr</w:t>
      </w:r>
      <w:r>
        <w:rPr>
          <w:spacing w:val="27"/>
        </w:rPr>
        <w:t> </w:t>
      </w:r>
      <w:r>
        <w:rPr>
          <w:spacing w:val="-1"/>
        </w:rPr>
        <w:t>Ferienhaus</w:t>
      </w:r>
      <w:r>
        <w:rPr>
          <w:spacing w:val="25"/>
        </w:rPr>
        <w:t> </w:t>
      </w:r>
      <w:r>
        <w:rPr/>
        <w:t>mit</w:t>
      </w:r>
      <w:r>
        <w:rPr>
          <w:spacing w:val="3"/>
        </w:rPr>
        <w:t> </w:t>
      </w:r>
      <w:r>
        <w:rPr/>
        <w:t>Holz</w:t>
      </w:r>
      <w:r>
        <w:rPr>
          <w:spacing w:val="3"/>
        </w:rPr>
        <w:t> </w:t>
      </w:r>
      <w:r>
        <w:rPr/>
        <w:t>aus</w:t>
      </w:r>
      <w:r>
        <w:rPr>
          <w:spacing w:val="3"/>
        </w:rPr>
        <w:t> </w:t>
      </w:r>
      <w:r>
        <w:rPr/>
        <w:t>der</w:t>
      </w:r>
      <w:r>
        <w:rPr>
          <w:spacing w:val="3"/>
        </w:rPr>
        <w:t> </w:t>
      </w:r>
      <w:r>
        <w:rPr/>
        <w:t>Region.</w:t>
      </w:r>
      <w:r>
        <w:rPr>
          <w:spacing w:val="-8"/>
        </w:rPr>
        <w:t> </w:t>
      </w:r>
      <w:r>
        <w:rPr/>
        <w:t>Bei</w:t>
      </w:r>
      <w:r>
        <w:rPr>
          <w:spacing w:val="3"/>
        </w:rPr>
        <w:t> </w:t>
      </w:r>
      <w:r>
        <w:rPr/>
        <w:t>einer</w:t>
      </w:r>
      <w:r>
        <w:rPr>
          <w:spacing w:val="3"/>
        </w:rPr>
        <w:t> </w:t>
      </w:r>
      <w:r>
        <w:rPr/>
        <w:t>ganzjäh-</w:t>
      </w:r>
      <w:r>
        <w:rPr>
          <w:spacing w:val="24"/>
        </w:rPr>
        <w:t> </w:t>
      </w:r>
      <w:r>
        <w:rPr/>
        <w:t>rigen</w:t>
      </w:r>
      <w:r>
        <w:rPr>
          <w:spacing w:val="-3"/>
        </w:rPr>
        <w:t> </w:t>
      </w:r>
      <w:r>
        <w:rPr/>
        <w:t>Benutzung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Ferienhauses</w:t>
      </w:r>
      <w:r>
        <w:rPr>
          <w:spacing w:val="-3"/>
        </w:rPr>
        <w:t> </w:t>
      </w:r>
      <w:r>
        <w:rPr>
          <w:spacing w:val="-1"/>
        </w:rPr>
        <w:t>läge</w:t>
      </w:r>
      <w:r>
        <w:rPr>
          <w:spacing w:val="-3"/>
        </w:rPr>
        <w:t> </w:t>
      </w:r>
      <w:r>
        <w:rPr/>
        <w:t>der</w:t>
      </w:r>
      <w:r>
        <w:rPr>
          <w:spacing w:val="27"/>
        </w:rPr>
        <w:t> </w:t>
      </w:r>
      <w:r>
        <w:rPr>
          <w:spacing w:val="-1"/>
        </w:rPr>
        <w:t>nach</w:t>
      </w:r>
      <w:r>
        <w:rPr>
          <w:spacing w:val="32"/>
        </w:rPr>
        <w:t> </w:t>
      </w:r>
      <w:r>
        <w:rPr>
          <w:spacing w:val="-2"/>
        </w:rPr>
        <w:t>SIA-Werten</w:t>
      </w:r>
      <w:r>
        <w:rPr>
          <w:spacing w:val="33"/>
        </w:rPr>
        <w:t> </w:t>
      </w:r>
      <w:r>
        <w:rPr>
          <w:spacing w:val="-1"/>
        </w:rPr>
        <w:t>berechnete</w:t>
      </w:r>
      <w:r>
        <w:rPr>
          <w:spacing w:val="32"/>
        </w:rPr>
        <w:t> </w:t>
      </w:r>
      <w:r>
        <w:rPr/>
        <w:t>Gesamtener-</w:t>
      </w:r>
      <w:r>
        <w:rPr>
          <w:spacing w:val="25"/>
        </w:rPr>
        <w:t> </w:t>
      </w:r>
      <w:r>
        <w:rPr/>
        <w:t>giebedarf</w:t>
      </w:r>
      <w:r>
        <w:rPr>
          <w:spacing w:val="2"/>
        </w:rPr>
        <w:t> </w:t>
      </w:r>
      <w:r>
        <w:rPr/>
        <w:t>bei</w:t>
      </w:r>
      <w:r>
        <w:rPr>
          <w:spacing w:val="2"/>
        </w:rPr>
        <w:t> </w:t>
      </w:r>
      <w:r>
        <w:rPr/>
        <w:t>rund</w:t>
      </w:r>
      <w:r>
        <w:rPr>
          <w:spacing w:val="2"/>
        </w:rPr>
        <w:t> </w:t>
      </w:r>
      <w:r>
        <w:rPr/>
        <w:t>8’400</w:t>
      </w:r>
      <w:r>
        <w:rPr>
          <w:spacing w:val="2"/>
        </w:rPr>
        <w:t> </w:t>
      </w:r>
      <w:r>
        <w:rPr/>
        <w:t>kWh</w:t>
      </w:r>
      <w:r>
        <w:rPr>
          <w:spacing w:val="2"/>
        </w:rPr>
        <w:t> </w:t>
      </w:r>
      <w:r>
        <w:rPr>
          <w:spacing w:val="-2"/>
        </w:rPr>
        <w:t>pro</w:t>
      </w:r>
      <w:r>
        <w:rPr>
          <w:spacing w:val="2"/>
        </w:rPr>
        <w:t> </w:t>
      </w:r>
      <w:r>
        <w:rPr>
          <w:spacing w:val="-3"/>
        </w:rPr>
        <w:t>Jahr.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25"/>
        </w:rPr>
        <w:t> </w:t>
      </w:r>
      <w:r>
        <w:rPr>
          <w:spacing w:val="-1"/>
        </w:rPr>
        <w:t>nach</w:t>
      </w:r>
      <w:r>
        <w:rPr>
          <w:spacing w:val="9"/>
        </w:rPr>
        <w:t> </w:t>
      </w:r>
      <w:r>
        <w:rPr/>
        <w:t>Süden</w:t>
      </w:r>
      <w:r>
        <w:rPr>
          <w:spacing w:val="9"/>
        </w:rPr>
        <w:t> </w:t>
      </w:r>
      <w:r>
        <w:rPr>
          <w:spacing w:val="-1"/>
        </w:rPr>
        <w:t>ausgerichtete,</w:t>
      </w:r>
      <w:r>
        <w:rPr>
          <w:spacing w:val="-2"/>
        </w:rPr>
        <w:t> </w:t>
      </w:r>
      <w:r>
        <w:rPr>
          <w:spacing w:val="-1"/>
        </w:rPr>
        <w:t>sorgfältig</w:t>
      </w:r>
      <w:r>
        <w:rPr>
          <w:spacing w:val="9"/>
        </w:rPr>
        <w:t> </w:t>
      </w:r>
      <w:r>
        <w:rPr/>
        <w:t>integ-</w:t>
      </w:r>
      <w:r>
        <w:rPr>
          <w:spacing w:val="37"/>
        </w:rPr>
        <w:t> </w:t>
      </w:r>
      <w:r>
        <w:rPr/>
        <w:t>rierte</w:t>
      </w:r>
      <w:r>
        <w:rPr>
          <w:spacing w:val="6"/>
        </w:rPr>
        <w:t> </w:t>
      </w:r>
      <w:r>
        <w:rPr>
          <w:spacing w:val="-1"/>
        </w:rPr>
        <w:t>PV-Dachanlage</w:t>
      </w:r>
      <w:r>
        <w:rPr>
          <w:spacing w:val="6"/>
        </w:rPr>
        <w:t> </w:t>
      </w:r>
      <w:r>
        <w:rPr/>
        <w:t>erzeugt</w:t>
      </w:r>
      <w:r>
        <w:rPr>
          <w:spacing w:val="6"/>
        </w:rPr>
        <w:t> </w:t>
      </w:r>
      <w:r>
        <w:rPr/>
        <w:t>10’150</w:t>
      </w:r>
      <w:r>
        <w:rPr>
          <w:spacing w:val="24"/>
        </w:rPr>
        <w:t> </w:t>
      </w:r>
      <w:r>
        <w:rPr>
          <w:spacing w:val="-2"/>
        </w:rPr>
        <w:t>kWh/a,</w:t>
      </w:r>
      <w:r>
        <w:rPr>
          <w:spacing w:val="-9"/>
        </w:rPr>
        <w:t> </w:t>
      </w:r>
      <w:r>
        <w:rPr/>
        <w:t>womit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Gebäude</w:t>
      </w:r>
      <w:r>
        <w:rPr>
          <w:spacing w:val="2"/>
        </w:rPr>
        <w:t> </w:t>
      </w:r>
      <w:r>
        <w:rPr/>
        <w:t>übers</w:t>
      </w:r>
      <w:r>
        <w:rPr>
          <w:spacing w:val="2"/>
        </w:rPr>
        <w:t> </w:t>
      </w:r>
      <w:r>
        <w:rPr/>
        <w:t>Jahr</w:t>
      </w:r>
      <w:r>
        <w:rPr>
          <w:spacing w:val="2"/>
        </w:rPr>
        <w:t> </w:t>
      </w:r>
      <w:r>
        <w:rPr/>
        <w:t>hin-</w:t>
      </w:r>
      <w:r>
        <w:rPr>
          <w:spacing w:val="26"/>
        </w:rPr>
        <w:t> </w:t>
      </w:r>
      <w:r>
        <w:rPr/>
        <w:t>weg</w:t>
      </w:r>
      <w:r>
        <w:rPr>
          <w:spacing w:val="-15"/>
        </w:rPr>
        <w:t> </w:t>
      </w:r>
      <w:r>
        <w:rPr>
          <w:spacing w:val="-1"/>
        </w:rPr>
        <w:t>betrachtet</w:t>
      </w:r>
      <w:r>
        <w:rPr>
          <w:spacing w:val="-15"/>
        </w:rPr>
        <w:t> </w:t>
      </w:r>
      <w:r>
        <w:rPr/>
        <w:t>einen</w:t>
      </w:r>
      <w:r>
        <w:rPr>
          <w:spacing w:val="-15"/>
        </w:rPr>
        <w:t> </w:t>
      </w:r>
      <w:r>
        <w:rPr>
          <w:spacing w:val="-1"/>
        </w:rPr>
        <w:t>Solarstromüberschuss</w:t>
      </w:r>
      <w:r>
        <w:rPr>
          <w:spacing w:val="35"/>
        </w:rPr>
        <w:t> </w:t>
      </w:r>
      <w:r>
        <w:rPr/>
        <w:t>von 21% aufweist.</w:t>
      </w:r>
    </w:p>
    <w:p>
      <w:pPr>
        <w:pStyle w:val="BodyText"/>
        <w:spacing w:line="230" w:lineRule="exact"/>
        <w:ind w:right="0" w:firstLine="226"/>
        <w:jc w:val="both"/>
      </w:pPr>
      <w:r>
        <w:rPr/>
        <w:pict>
          <v:shape style="position:absolute;margin-left:42.52pt;margin-top:104.065903pt;width:345.827pt;height:233.15pt;mso-position-horizontal-relative:page;mso-position-vertical-relative:paragraph;z-index:1192" type="#_x0000_t75" stroked="false">
            <v:imagedata r:id="rId5" o:title=""/>
          </v:shape>
        </w:pict>
      </w:r>
      <w:r>
        <w:rPr>
          <w:spacing w:val="1"/>
        </w:rPr>
        <w:t>Da</w:t>
      </w:r>
      <w:r>
        <w:rPr>
          <w:spacing w:val="29"/>
        </w:rPr>
        <w:t> </w:t>
      </w:r>
      <w:r>
        <w:rPr/>
        <w:t>es</w:t>
      </w:r>
      <w:r>
        <w:rPr>
          <w:spacing w:val="30"/>
        </w:rPr>
        <w:t> </w:t>
      </w:r>
      <w:r>
        <w:rPr/>
        <w:t>sich</w:t>
      </w:r>
      <w:r>
        <w:rPr>
          <w:spacing w:val="29"/>
        </w:rPr>
        <w:t> </w:t>
      </w:r>
      <w:r>
        <w:rPr/>
        <w:t>um</w:t>
      </w:r>
      <w:r>
        <w:rPr>
          <w:spacing w:val="30"/>
        </w:rPr>
        <w:t> </w:t>
      </w:r>
      <w:r>
        <w:rPr/>
        <w:t>ein</w:t>
      </w:r>
      <w:r>
        <w:rPr>
          <w:spacing w:val="30"/>
        </w:rPr>
        <w:t> </w:t>
      </w:r>
      <w:r>
        <w:rPr>
          <w:spacing w:val="-1"/>
        </w:rPr>
        <w:t>Ferienhaus</w:t>
      </w:r>
      <w:r>
        <w:rPr>
          <w:spacing w:val="29"/>
        </w:rPr>
        <w:t> </w:t>
      </w:r>
      <w:r>
        <w:rPr/>
        <w:t>handelt,</w:t>
      </w:r>
      <w:r>
        <w:rPr>
          <w:spacing w:val="28"/>
        </w:rPr>
        <w:t> </w:t>
      </w:r>
      <w:r>
        <w:rPr/>
        <w:t>welches</w:t>
      </w:r>
      <w:r>
        <w:rPr>
          <w:spacing w:val="21"/>
        </w:rPr>
        <w:t> </w:t>
      </w:r>
      <w:r>
        <w:rPr/>
        <w:t>nicht</w:t>
      </w:r>
      <w:r>
        <w:rPr>
          <w:spacing w:val="21"/>
        </w:rPr>
        <w:t> </w:t>
      </w:r>
      <w:r>
        <w:rPr>
          <w:spacing w:val="-1"/>
        </w:rPr>
        <w:t>während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ganzen</w:t>
      </w:r>
      <w:r>
        <w:rPr>
          <w:spacing w:val="21"/>
        </w:rPr>
        <w:t> </w:t>
      </w:r>
      <w:r>
        <w:rPr>
          <w:spacing w:val="-1"/>
        </w:rPr>
        <w:t>Jahres</w:t>
      </w:r>
      <w:r>
        <w:rPr>
          <w:spacing w:val="20"/>
        </w:rPr>
        <w:t> </w:t>
      </w:r>
      <w:r>
        <w:rPr>
          <w:spacing w:val="1"/>
        </w:rPr>
        <w:t>benutzt</w:t>
      </w:r>
      <w:r>
        <w:rPr>
          <w:spacing w:val="-2"/>
        </w:rPr>
        <w:t> wird,</w:t>
      </w:r>
      <w:r>
        <w:rPr>
          <w:spacing w:val="-13"/>
        </w:rPr>
        <w:t> </w:t>
      </w:r>
      <w:r>
        <w:rPr/>
        <w:t>liegt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tatsächliche</w:t>
      </w:r>
      <w:r>
        <w:rPr>
          <w:spacing w:val="-2"/>
        </w:rPr>
        <w:t> </w:t>
      </w:r>
      <w:r>
        <w:rPr/>
        <w:t>Gesamt-</w:t>
      </w:r>
      <w:r>
        <w:rPr>
          <w:spacing w:val="30"/>
        </w:rPr>
        <w:t> </w:t>
      </w:r>
      <w:r>
        <w:rPr>
          <w:spacing w:val="-1"/>
        </w:rPr>
        <w:t>energiebedarf</w:t>
      </w:r>
      <w:r>
        <w:rPr>
          <w:spacing w:val="26"/>
        </w:rPr>
        <w:t> </w:t>
      </w:r>
      <w:r>
        <w:rPr/>
        <w:t>bei</w:t>
      </w:r>
      <w:r>
        <w:rPr>
          <w:spacing w:val="27"/>
        </w:rPr>
        <w:t> </w:t>
      </w:r>
      <w:r>
        <w:rPr/>
        <w:t>rund</w:t>
      </w:r>
      <w:r>
        <w:rPr>
          <w:spacing w:val="26"/>
        </w:rPr>
        <w:t> </w:t>
      </w:r>
      <w:r>
        <w:rPr/>
        <w:t>7’580</w:t>
      </w:r>
      <w:r>
        <w:rPr>
          <w:spacing w:val="27"/>
        </w:rPr>
        <w:t> </w:t>
      </w:r>
      <w:r>
        <w:rPr>
          <w:spacing w:val="-2"/>
        </w:rPr>
        <w:t>kWh/a.</w:t>
      </w:r>
      <w:r>
        <w:rPr>
          <w:spacing w:val="16"/>
        </w:rPr>
        <w:t> </w:t>
      </w:r>
      <w:r>
        <w:rPr/>
        <w:t>Der</w:t>
      </w:r>
      <w:r>
        <w:rPr>
          <w:spacing w:val="32"/>
        </w:rPr>
        <w:t> </w:t>
      </w:r>
      <w:r>
        <w:rPr/>
        <w:t>effektive</w:t>
      </w:r>
      <w:r>
        <w:rPr>
          <w:spacing w:val="24"/>
        </w:rPr>
        <w:t> </w:t>
      </w:r>
      <w:r>
        <w:rPr>
          <w:spacing w:val="-1"/>
        </w:rPr>
        <w:t>Solarstromüberschuss</w:t>
      </w:r>
      <w:r>
        <w:rPr>
          <w:spacing w:val="24"/>
        </w:rPr>
        <w:t> </w:t>
      </w:r>
      <w:r>
        <w:rPr/>
        <w:t>für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>
          <w:spacing w:val="-1"/>
        </w:rPr>
        <w:t>öf-</w:t>
      </w:r>
      <w:r>
        <w:rPr>
          <w:spacing w:val="25"/>
        </w:rPr>
        <w:t> </w:t>
      </w:r>
      <w:r>
        <w:rPr>
          <w:spacing w:val="-1"/>
        </w:rPr>
        <w:t>fentliche</w:t>
      </w:r>
      <w:r>
        <w:rPr>
          <w:spacing w:val="-8"/>
        </w:rPr>
        <w:t> </w:t>
      </w:r>
      <w:r>
        <w:rPr>
          <w:spacing w:val="1"/>
        </w:rPr>
        <w:t>Netz</w:t>
      </w:r>
      <w:r>
        <w:rPr>
          <w:spacing w:val="-8"/>
        </w:rPr>
        <w:t> </w:t>
      </w:r>
      <w:r>
        <w:rPr>
          <w:spacing w:val="-1"/>
        </w:rPr>
        <w:t>beträgt</w:t>
      </w:r>
      <w:r>
        <w:rPr>
          <w:spacing w:val="-8"/>
        </w:rPr>
        <w:t> </w:t>
      </w:r>
      <w:r>
        <w:rPr>
          <w:spacing w:val="-1"/>
        </w:rPr>
        <w:t>folglich</w:t>
      </w:r>
      <w:r>
        <w:rPr>
          <w:spacing w:val="-8"/>
        </w:rPr>
        <w:t> </w:t>
      </w:r>
      <w:r>
        <w:rPr/>
        <w:t>2’570</w:t>
      </w:r>
      <w:r>
        <w:rPr>
          <w:spacing w:val="-8"/>
        </w:rPr>
        <w:t> </w:t>
      </w:r>
      <w:r>
        <w:rPr>
          <w:spacing w:val="-2"/>
        </w:rPr>
        <w:t>kWh/a.</w:t>
      </w:r>
      <w:r>
        <w:rPr>
          <w:spacing w:val="47"/>
        </w:rPr>
        <w:t> </w:t>
      </w:r>
      <w:r>
        <w:rPr/>
        <w:t>Mit</w:t>
      </w:r>
      <w:r>
        <w:rPr>
          <w:spacing w:val="9"/>
        </w:rPr>
        <w:t> </w:t>
      </w:r>
      <w:r>
        <w:rPr>
          <w:spacing w:val="-1"/>
        </w:rPr>
        <w:t>diesem</w:t>
      </w:r>
      <w:r>
        <w:rPr>
          <w:spacing w:val="9"/>
        </w:rPr>
        <w:t> </w:t>
      </w:r>
      <w:r>
        <w:rPr>
          <w:spacing w:val="-1"/>
        </w:rPr>
        <w:t>Solarstromüberschuss</w:t>
      </w:r>
      <w:r>
        <w:rPr>
          <w:spacing w:val="9"/>
        </w:rPr>
        <w:t> </w:t>
      </w:r>
      <w:r>
        <w:rPr>
          <w:spacing w:val="-2"/>
        </w:rPr>
        <w:t>könnte</w:t>
      </w:r>
      <w:r>
        <w:rPr>
          <w:spacing w:val="43"/>
        </w:rPr>
        <w:t> </w:t>
      </w:r>
      <w:r>
        <w:rPr/>
        <w:t>ein</w:t>
      </w:r>
      <w:r>
        <w:rPr>
          <w:spacing w:val="24"/>
        </w:rPr>
        <w:t> </w:t>
      </w:r>
      <w:r>
        <w:rPr>
          <w:spacing w:val="-1"/>
        </w:rPr>
        <w:t>Elektroauto</w:t>
      </w:r>
      <w:r>
        <w:rPr>
          <w:spacing w:val="25"/>
        </w:rPr>
        <w:t> </w:t>
      </w:r>
      <w:r>
        <w:rPr/>
        <w:t>rund</w:t>
      </w:r>
      <w:r>
        <w:rPr>
          <w:spacing w:val="24"/>
        </w:rPr>
        <w:t> </w:t>
      </w:r>
      <w:r>
        <w:rPr/>
        <w:t>25’700</w:t>
      </w:r>
      <w:r>
        <w:rPr>
          <w:spacing w:val="25"/>
        </w:rPr>
        <w:t> </w:t>
      </w:r>
      <w:r>
        <w:rPr/>
        <w:t>km</w:t>
      </w:r>
      <w:r>
        <w:rPr>
          <w:spacing w:val="25"/>
        </w:rPr>
        <w:t> </w:t>
      </w:r>
      <w:r>
        <w:rPr/>
        <w:t>zurückle-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before="0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75"/>
        <w:ind w:right="0"/>
        <w:jc w:val="left"/>
      </w:pPr>
      <w:r>
        <w:rPr/>
        <w:br w:type="column"/>
      </w:r>
      <w:r>
        <w:rPr/>
        <w:t>gen</w:t>
      </w:r>
      <w:r>
        <w:rPr>
          <w:spacing w:val="-1"/>
        </w:rPr>
        <w:t> </w:t>
      </w:r>
      <w:r>
        <w:rPr/>
        <w:t>oder</w:t>
      </w:r>
      <w:r>
        <w:rPr>
          <w:spacing w:val="-1"/>
        </w:rPr>
        <w:t> </w:t>
      </w:r>
      <w:r>
        <w:rPr/>
        <w:t>70%</w:t>
      </w:r>
      <w:r>
        <w:rPr>
          <w:spacing w:val="-1"/>
        </w:rPr>
        <w:t> mehr </w:t>
      </w:r>
      <w:r>
        <w:rPr/>
        <w:t>als</w:t>
      </w:r>
      <w:r>
        <w:rPr>
          <w:spacing w:val="-1"/>
        </w:rPr>
        <w:t> </w:t>
      </w:r>
      <w:r>
        <w:rPr/>
        <w:t>ein</w:t>
      </w:r>
      <w:r>
        <w:rPr>
          <w:spacing w:val="-1"/>
        </w:rPr>
        <w:t> </w:t>
      </w:r>
      <w:r>
        <w:rPr/>
        <w:t>„Durchschnitts-</w:t>
      </w:r>
      <w:r>
        <w:rPr>
          <w:spacing w:val="23"/>
        </w:rPr>
        <w:t> </w:t>
      </w:r>
      <w:r>
        <w:rPr>
          <w:spacing w:val="-5"/>
        </w:rPr>
        <w:t>auto“,</w:t>
      </w:r>
      <w:r>
        <w:rPr>
          <w:spacing w:val="37"/>
        </w:rPr>
        <w:t> </w:t>
      </w:r>
      <w:r>
        <w:rPr/>
        <w:t>das 15’000 km </w:t>
      </w:r>
      <w:r>
        <w:rPr>
          <w:spacing w:val="-2"/>
        </w:rPr>
        <w:t>pro</w:t>
      </w:r>
      <w:r>
        <w:rPr/>
        <w:t> Jahr </w:t>
      </w:r>
      <w:r>
        <w:rPr>
          <w:spacing w:val="1"/>
        </w:rPr>
        <w:t>fährt.</w:t>
      </w:r>
    </w:p>
    <w:p>
      <w:pPr>
        <w:pStyle w:val="BodyText"/>
        <w:spacing w:line="232" w:lineRule="auto" w:before="14"/>
        <w:ind w:right="0" w:firstLine="226"/>
        <w:jc w:val="both"/>
      </w:pPr>
      <w:r>
        <w:rPr>
          <w:spacing w:val="-2"/>
        </w:rPr>
        <w:t>Für</w:t>
      </w:r>
      <w:r>
        <w:rPr>
          <w:spacing w:val="8"/>
        </w:rPr>
        <w:t> </w:t>
      </w:r>
      <w:r>
        <w:rPr/>
        <w:t>die</w:t>
      </w:r>
      <w:r>
        <w:rPr>
          <w:spacing w:val="8"/>
        </w:rPr>
        <w:t> </w:t>
      </w:r>
      <w:r>
        <w:rPr>
          <w:spacing w:val="-1"/>
        </w:rPr>
        <w:t>sorgfältige</w:t>
      </w:r>
      <w:r>
        <w:rPr>
          <w:spacing w:val="8"/>
        </w:rPr>
        <w:t> </w:t>
      </w:r>
      <w:r>
        <w:rPr>
          <w:spacing w:val="-1"/>
        </w:rPr>
        <w:t>Planung</w:t>
      </w:r>
      <w:r>
        <w:rPr>
          <w:spacing w:val="9"/>
        </w:rPr>
        <w:t> </w:t>
      </w:r>
      <w:r>
        <w:rPr/>
        <w:t>und</w:t>
      </w:r>
      <w:r>
        <w:rPr>
          <w:spacing w:val="8"/>
        </w:rPr>
        <w:t> </w:t>
      </w:r>
      <w:r>
        <w:rPr>
          <w:spacing w:val="-1"/>
        </w:rPr>
        <w:t>Integra-</w:t>
      </w:r>
      <w:r>
        <w:rPr>
          <w:spacing w:val="35"/>
          <w:w w:val="102"/>
        </w:rPr>
        <w:t> </w:t>
      </w:r>
      <w:r>
        <w:rPr/>
        <w:t>tion</w:t>
      </w:r>
      <w:r>
        <w:rPr>
          <w:spacing w:val="14"/>
        </w:rPr>
        <w:t> </w:t>
      </w:r>
      <w:r>
        <w:rPr/>
        <w:t>der</w:t>
      </w:r>
      <w:r>
        <w:rPr>
          <w:spacing w:val="14"/>
        </w:rPr>
        <w:t> </w:t>
      </w:r>
      <w:r>
        <w:rPr/>
        <w:t>ganzflächigen</w:t>
      </w:r>
      <w:r>
        <w:rPr>
          <w:spacing w:val="14"/>
        </w:rPr>
        <w:t> </w:t>
      </w:r>
      <w:r>
        <w:rPr>
          <w:spacing w:val="-1"/>
        </w:rPr>
        <w:t>Solaranlage</w:t>
      </w:r>
      <w:r>
        <w:rPr>
          <w:spacing w:val="14"/>
        </w:rPr>
        <w:t> </w:t>
      </w:r>
      <w:r>
        <w:rPr/>
        <w:t>auf</w:t>
      </w:r>
      <w:r>
        <w:rPr>
          <w:spacing w:val="15"/>
        </w:rPr>
        <w:t> </w:t>
      </w:r>
      <w:r>
        <w:rPr/>
        <w:t>der</w:t>
      </w:r>
      <w:r>
        <w:rPr>
          <w:spacing w:val="20"/>
          <w:w w:val="102"/>
        </w:rPr>
        <w:t> </w:t>
      </w:r>
      <w:r>
        <w:rPr/>
        <w:t>Dachsüdseite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>
          <w:spacing w:val="-1"/>
        </w:rPr>
        <w:t>PlusEnergie-EFH</w:t>
      </w:r>
      <w:r>
        <w:rPr>
          <w:spacing w:val="20"/>
        </w:rPr>
        <w:t> </w:t>
      </w:r>
      <w:r>
        <w:rPr/>
        <w:t>mit</w:t>
      </w:r>
      <w:r>
        <w:rPr>
          <w:spacing w:val="19"/>
        </w:rPr>
        <w:t> </w:t>
      </w:r>
      <w:r>
        <w:rPr>
          <w:spacing w:val="-1"/>
        </w:rPr>
        <w:t>ei-</w:t>
      </w:r>
      <w:r>
        <w:rPr>
          <w:spacing w:val="28"/>
          <w:w w:val="102"/>
        </w:rPr>
        <w:t> </w:t>
      </w:r>
      <w:r>
        <w:rPr/>
        <w:t>ner</w:t>
      </w:r>
      <w:r>
        <w:rPr>
          <w:spacing w:val="3"/>
        </w:rPr>
        <w:t> </w:t>
      </w:r>
      <w:r>
        <w:rPr/>
        <w:t>positiven</w:t>
      </w:r>
      <w:r>
        <w:rPr>
          <w:spacing w:val="3"/>
        </w:rPr>
        <w:t> </w:t>
      </w:r>
      <w:r>
        <w:rPr>
          <w:spacing w:val="-1"/>
        </w:rPr>
        <w:t>Jahresenergiebilanz</w:t>
      </w:r>
      <w:r>
        <w:rPr>
          <w:spacing w:val="3"/>
        </w:rPr>
        <w:t> </w:t>
      </w:r>
      <w:r>
        <w:rPr/>
        <w:t>erhält</w:t>
      </w:r>
      <w:r>
        <w:rPr>
          <w:spacing w:val="3"/>
        </w:rPr>
        <w:t> </w:t>
      </w:r>
      <w:r>
        <w:rPr/>
        <w:t>die</w:t>
      </w:r>
      <w:r>
        <w:rPr>
          <w:spacing w:val="28"/>
          <w:w w:val="102"/>
        </w:rPr>
        <w:t> </w:t>
      </w:r>
      <w:r>
        <w:rPr>
          <w:spacing w:val="-1"/>
        </w:rPr>
        <w:t>Familie</w:t>
      </w:r>
      <w:r>
        <w:rPr>
          <w:spacing w:val="27"/>
        </w:rPr>
        <w:t> </w:t>
      </w:r>
      <w:r>
        <w:rPr>
          <w:spacing w:val="-1"/>
        </w:rPr>
        <w:t>Andrea</w:t>
      </w:r>
      <w:r>
        <w:rPr>
          <w:spacing w:val="28"/>
        </w:rPr>
        <w:t> </w:t>
      </w:r>
      <w:r>
        <w:rPr/>
        <w:t>und</w:t>
      </w:r>
      <w:r>
        <w:rPr>
          <w:spacing w:val="27"/>
        </w:rPr>
        <w:t> </w:t>
      </w:r>
      <w:r>
        <w:rPr>
          <w:spacing w:val="-1"/>
        </w:rPr>
        <w:t>Markus</w:t>
      </w:r>
      <w:r>
        <w:rPr>
          <w:spacing w:val="28"/>
        </w:rPr>
        <w:t> </w:t>
      </w:r>
      <w:r>
        <w:rPr>
          <w:spacing w:val="-2"/>
        </w:rPr>
        <w:t>Wäger</w:t>
      </w:r>
      <w:r>
        <w:rPr>
          <w:spacing w:val="27"/>
        </w:rPr>
        <w:t> </w:t>
      </w:r>
      <w:r>
        <w:rPr/>
        <w:t>das</w:t>
      </w:r>
      <w:r>
        <w:rPr>
          <w:spacing w:val="23"/>
          <w:w w:val="102"/>
        </w:rPr>
        <w:t> </w:t>
      </w:r>
      <w:r>
        <w:rPr>
          <w:spacing w:val="-1"/>
        </w:rPr>
        <w:t>PlusEnergieBau-Diplom</w:t>
      </w:r>
      <w:r>
        <w:rPr>
          <w:spacing w:val="46"/>
        </w:rPr>
        <w:t> </w:t>
      </w:r>
      <w:r>
        <w:rPr/>
        <w:t>2014.</w:t>
      </w:r>
      <w:r>
        <w:rPr/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Energiebedarf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(Gemäss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SIA)</w:t>
      </w:r>
      <w:r>
        <w:rPr>
          <w:rFonts w:ascii="Theinhardt Bold" w:hAns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753"/>
        <w:gridCol w:w="492"/>
        <w:gridCol w:w="596"/>
      </w:tblGrid>
      <w:tr>
        <w:trPr>
          <w:trHeight w:val="1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271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3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9.3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30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2’529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5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4.7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15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2"/>
                <w:sz w:val="14"/>
                <w:szCs w:val="14"/>
              </w:rPr>
              <w:t>1’265</w:t>
            </w:r>
          </w:p>
        </w:tc>
      </w:tr>
      <w:tr>
        <w:trPr>
          <w:trHeight w:val="160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17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55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4’607</w:t>
            </w:r>
          </w:p>
        </w:tc>
      </w:tr>
      <w:tr>
        <w:trPr>
          <w:trHeight w:val="34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48" w:lineRule="exact" w:before="35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8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2"/>
                <w:sz w:val="14"/>
              </w:rPr>
              <w:t>31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7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8’401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1216" w:val="left" w:leader="none"/>
          <w:tab w:pos="1725" w:val="left" w:leader="none"/>
          <w:tab w:pos="2313" w:val="left" w:leader="none"/>
          <w:tab w:pos="2422" w:val="left" w:leader="none"/>
          <w:tab w:pos="2777" w:val="left" w:leader="none"/>
          <w:tab w:pos="2827" w:val="left" w:leader="none"/>
        </w:tabs>
        <w:spacing w:line="160" w:lineRule="exact" w:before="20"/>
        <w:ind w:left="110" w:right="349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55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7.9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184.5</w:t>
        <w:tab/>
      </w:r>
      <w:r>
        <w:rPr>
          <w:rFonts w:ascii="Theinhardt Regular" w:hAnsi="Theinhardt Regular" w:cs="Theinhardt Regular" w:eastAsia="Theinhardt Regular"/>
          <w:spacing w:val="-4"/>
          <w:w w:val="95"/>
          <w:sz w:val="14"/>
          <w:szCs w:val="14"/>
        </w:rPr>
        <w:t>121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10’146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4"/>
          <w:szCs w:val="4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5"/>
        <w:gridCol w:w="564"/>
        <w:gridCol w:w="621"/>
      </w:tblGrid>
      <w:tr>
        <w:trPr>
          <w:trHeight w:val="176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(Endenergie)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32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2"/>
                <w:sz w:val="14"/>
              </w:rPr>
              <w:t>121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10’146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8’401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5" w:hRule="exact"/>
        </w:trPr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8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21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9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1"/>
                <w:sz w:val="14"/>
                <w:szCs w:val="14"/>
              </w:rPr>
              <w:t>1’745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60" w:lineRule="exact" w:before="0"/>
        <w:ind w:left="250" w:right="839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REPOWER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4.7.2014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Josef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Ackermann,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081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926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26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26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1"/>
          <w:sz w:val="14"/>
        </w:rPr>
        <w:t>Personen: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Markus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Andrea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Wäger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Via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Plaun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Martin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14,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7154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Ruschein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GR</w:t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8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Markus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Andrea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Wäger</w:t>
      </w:r>
      <w:r>
        <w:rPr>
          <w:rFonts w:ascii="Theinhardt Regular" w:hAnsi="Theinhardt Regular"/>
          <w:spacing w:val="25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Oberwaldstrasse</w:t>
      </w:r>
      <w:r>
        <w:rPr>
          <w:rFonts w:ascii="Theinhardt Regular" w:hAnsi="Theinhardt Regular"/>
          <w:sz w:val="14"/>
        </w:rPr>
        <w:t> 3, 9205 </w:t>
      </w:r>
      <w:r>
        <w:rPr>
          <w:rFonts w:ascii="Theinhardt Regular" w:hAnsi="Theinhardt Regular"/>
          <w:spacing w:val="1"/>
          <w:sz w:val="14"/>
        </w:rPr>
        <w:t>Waldkirch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434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69</w:t>
      </w:r>
      <w:hyperlink r:id="rId6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andrea.waeger@waldkir.ch</w:t>
        </w:r>
      </w:hyperlink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Urban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Wäger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Schützengasse</w:t>
      </w:r>
      <w:r>
        <w:rPr>
          <w:rFonts w:ascii="Theinhardt Regular" w:hAnsi="Theinhardt Regular"/>
          <w:sz w:val="14"/>
        </w:rPr>
        <w:t> 2, 9205 </w:t>
      </w:r>
      <w:r>
        <w:rPr>
          <w:rFonts w:ascii="Theinhardt Regular" w:hAnsi="Theinhardt Regular"/>
          <w:spacing w:val="1"/>
          <w:sz w:val="14"/>
        </w:rPr>
        <w:t>Waldkirch</w:t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Wäger</w:t>
      </w:r>
      <w:r>
        <w:rPr>
          <w:rFonts w:ascii="Theinhardt Regular" w:hAnsi="Theinhardt Regular"/>
          <w:sz w:val="14"/>
        </w:rPr>
        <w:t> + </w:t>
      </w:r>
      <w:r>
        <w:rPr>
          <w:rFonts w:ascii="Theinhardt Regular" w:hAnsi="Theinhardt Regular"/>
          <w:spacing w:val="1"/>
          <w:sz w:val="14"/>
        </w:rPr>
        <w:t>Co.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Elektro-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Photovoltaikanlagen</w:t>
      </w:r>
      <w:r>
        <w:rPr>
          <w:rFonts w:ascii="Theinhardt Regular" w:hAnsi="Theinhardt Regular"/>
          <w:spacing w:val="4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Oberwaldstrasse</w:t>
      </w:r>
      <w:r>
        <w:rPr>
          <w:rFonts w:ascii="Theinhardt Regular" w:hAnsi="Theinhardt Regular"/>
          <w:sz w:val="14"/>
        </w:rPr>
        <w:t> 3, 9205 </w:t>
      </w:r>
      <w:r>
        <w:rPr>
          <w:rFonts w:ascii="Theinhardt Regular" w:hAnsi="Theinhardt Regular"/>
          <w:spacing w:val="1"/>
          <w:sz w:val="14"/>
        </w:rPr>
        <w:t>Waldkirch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11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9915" cy="154533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915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3" w:equalWidth="0">
            <w:col w:w="3466" w:space="105"/>
            <w:col w:w="3456" w:space="115"/>
            <w:col w:w="358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Ferienhaus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würde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bei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ganzjährig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bewohn-</w:t>
      </w:r>
      <w:r>
        <w:rPr>
          <w:rFonts w:ascii="Theinhardt Bold" w:hAnsi="Theinhardt Bold" w:cs="Theinhardt Bold" w:eastAsia="Theinhardt Bold"/>
          <w:b/>
          <w:bCs/>
          <w:spacing w:val="4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tem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Zustand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8’400 kWh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verbrauchen.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Tatsächlich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benötigt es nur 7’580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9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ganzflächig optimal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integrierte 8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Anlage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10’100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deckt 121%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des Gesamtenergiebedarfs von 8’400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2" w:equalWidth="0">
            <w:col w:w="3287" w:space="284"/>
            <w:col w:w="7159"/>
          </w:cols>
        </w:sect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55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ndrea.waeger@waldkir.ch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2014-09-17T14:53:24Z</dcterms:created>
  <dcterms:modified xsi:type="dcterms:W3CDTF">2014-09-17T14:53:24Z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