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6" w:val="left" w:leader="none"/>
        </w:tabs>
        <w:spacing w:line="230" w:lineRule="exact" w:before="32"/>
        <w:ind w:left="10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3.847289pt;width:.1pt;height:.1pt;mso-position-horizontal-relative:page;mso-position-vertical-relative:paragraph;z-index:-5152" coordorigin="571,277" coordsize="2,2">
            <v:shape style="position:absolute;left:571;top:277;width:2;height:2" coordorigin="571,277" coordsize="0,0" path="m571,277l571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847289pt;width:.1pt;height:.1pt;mso-position-horizontal-relative:page;mso-position-vertical-relative:paragraph;z-index:1120" coordorigin="3015,277" coordsize="2,2">
            <v:shape style="position:absolute;left:3015;top:277;width:2;height:2" coordorigin="3015,277" coordsize="0,0" path="m3015,277l3015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28.559pt;margin-top:25.34729pt;width:.1pt;height:.1pt;mso-position-horizontal-relative:page;mso-position-vertical-relative:paragraph;z-index:-5104" coordorigin="571,507" coordsize="2,2">
            <v:shape style="position:absolute;left:571;top:507;width:2;height:2" coordorigin="571,507" coordsize="0,0" path="m571,507l571,50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25.34729pt;width:.1pt;height:.1pt;mso-position-horizontal-relative:page;mso-position-vertical-relative:paragraph;z-index:1168" coordorigin="3015,507" coordsize="2,2">
            <v:shape style="position:absolute;left:3015;top:507;width:2;height:2" coordorigin="3015,507" coordsize="0,0" path="m3015,507l3015,507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/>
          <w:b/>
          <w:sz w:val="18"/>
        </w:rPr>
      </w:r>
      <w:r>
        <w:rPr>
          <w:rFonts w:asci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/>
          <w:b/>
          <w:sz w:val="18"/>
          <w:u w:val="dotted" w:color="000000"/>
        </w:rPr>
        <w:t> </w:t>
      </w:r>
      <w:r>
        <w:rPr>
          <w:rFonts w:ascii="Theinhardt Black"/>
          <w:b/>
          <w:spacing w:val="35"/>
          <w:sz w:val="18"/>
          <w:u w:val="dotted" w:color="000000"/>
        </w:rPr>
        <w:t> </w:t>
      </w:r>
      <w:r>
        <w:rPr>
          <w:rFonts w:ascii="Theinhardt Black"/>
          <w:b/>
          <w:sz w:val="18"/>
          <w:u w:val="dotted" w:color="000000"/>
        </w:rPr>
        <w:t>C</w:t>
      </w:r>
      <w:r>
        <w:rPr>
          <w:rFonts w:ascii="Theinhardt Black"/>
          <w:b/>
          <w:sz w:val="18"/>
          <w:u w:val="dotted" w:color="000000"/>
        </w:rPr>
        <w:t> </w:t>
        <w:tab/>
      </w:r>
      <w:r>
        <w:rPr>
          <w:rFonts w:ascii="Theinhardt Black"/>
          <w:b/>
          <w:sz w:val="18"/>
        </w:rPr>
      </w:r>
      <w:r>
        <w:rPr>
          <w:rFonts w:ascii="Theinhardt Black"/>
          <w:b/>
          <w:spacing w:val="25"/>
          <w:sz w:val="18"/>
        </w:rPr>
        <w:t> </w:t>
      </w:r>
      <w:r>
        <w:rPr>
          <w:rFonts w:ascii="Theinhardt Black"/>
          <w:b/>
          <w:sz w:val="18"/>
          <w:u w:val="dotted" w:color="000000"/>
        </w:rPr>
        <w:t>Energieanlagen</w:t>
      </w:r>
      <w:r>
        <w:rPr>
          <w:rFonts w:ascii="Theinhardt Black"/>
          <w:b/>
          <w:sz w:val="18"/>
          <w:u w:val="dotted" w:color="000000"/>
        </w:rPr>
        <w:t> </w:t>
        <w:tab/>
      </w:r>
      <w:r>
        <w:rPr>
          <w:rFonts w:ascii="Theinhardt Black"/>
          <w:b/>
          <w:sz w:val="18"/>
        </w:rPr>
      </w:r>
      <w:r>
        <w:rPr>
          <w:rFonts w:ascii="Theinhardt Black"/>
          <w:b/>
          <w:spacing w:val="26"/>
          <w:sz w:val="18"/>
        </w:rPr>
        <w:t> </w:t>
      </w:r>
      <w:r>
        <w:rPr>
          <w:rFonts w:ascii="Theinhardt Regular"/>
          <w:spacing w:val="-1"/>
          <w:sz w:val="18"/>
        </w:rPr>
        <w:t>Schweizer</w:t>
      </w:r>
      <w:r>
        <w:rPr>
          <w:rFonts w:ascii="Theinhardt Regular"/>
          <w:sz w:val="18"/>
        </w:rPr>
        <w:t> </w:t>
      </w:r>
      <w:r>
        <w:rPr>
          <w:rFonts w:ascii="Theinhardt Regular"/>
          <w:spacing w:val="-1"/>
          <w:sz w:val="18"/>
        </w:rPr>
        <w:t>Solarpreis</w:t>
      </w:r>
      <w:r>
        <w:rPr>
          <w:rFonts w:ascii="Theinhardt Regular"/>
          <w:sz w:val="18"/>
        </w:rPr>
        <w:t> 2014</w:t>
      </w:r>
    </w:p>
    <w:p>
      <w:pPr>
        <w:spacing w:line="230" w:lineRule="exact" w:before="32"/>
        <w:ind w:left="106" w:right="108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solare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Dachanlage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Schlossguts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Meggenhorn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perfekt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dachbündig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vollflächig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7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Gebäude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integriert. Die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Architektur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bleibt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gewahrt;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neue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PV-Dach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passt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sich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Farbe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7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Schlossdaches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an.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schützenswerte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Ortsbild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wird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aufgewertet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wirkt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modern.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Anlage</w:t>
      </w:r>
      <w:r>
        <w:rPr>
          <w:rFonts w:ascii="Theinhardt Bold" w:hAnsi="Theinhardt Bold" w:cs="Theinhardt Bold" w:eastAsia="Theinhardt Bold"/>
          <w:b/>
          <w:bCs/>
          <w:spacing w:val="8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90’000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kWh.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Damit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deckt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sie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Strombedarf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Schloss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Guts-</w:t>
      </w:r>
      <w:r>
        <w:rPr>
          <w:rFonts w:ascii="Theinhardt Bold" w:hAnsi="Theinhardt Bold" w:cs="Theinhardt Bold" w:eastAsia="Theinhardt Bold"/>
          <w:b/>
          <w:bCs/>
          <w:spacing w:val="7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betrieb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Meggenhorn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47’400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zu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190%.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aus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200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Batteriezellen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bestehende</w:t>
      </w:r>
      <w:r>
        <w:rPr>
          <w:rFonts w:ascii="Theinhardt Bold" w:hAnsi="Theinhardt Bold" w:cs="Theinhardt Bold" w:eastAsia="Theinhardt Bold"/>
          <w:b/>
          <w:bCs/>
          <w:spacing w:val="4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dezentrale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55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Stromspeicher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Kapazität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115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kWh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weist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Doppel-</w:t>
      </w:r>
      <w:r>
        <w:rPr>
          <w:rFonts w:ascii="Theinhardt Bold" w:hAnsi="Theinhardt Bold" w:cs="Theinhardt Bold" w:eastAsia="Theinhardt Bold"/>
          <w:b/>
          <w:bCs/>
          <w:spacing w:val="5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nutzen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auf: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Einerseits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soll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teuren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Netzausbau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ersparen, andererseits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Beitrag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zur</w:t>
      </w:r>
      <w:r>
        <w:rPr>
          <w:rFonts w:ascii="Theinhardt Bold" w:hAnsi="Theinhardt Bold" w:cs="Theinhardt Bold" w:eastAsia="Theinhardt Bold"/>
          <w:b/>
          <w:bCs/>
          <w:spacing w:val="5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Stabilisierung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Stromnetzes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leisten.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6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9"/>
        <w:rPr>
          <w:rFonts w:ascii="Theinhardt Bold" w:hAnsi="Theinhardt Bold" w:cs="Theinhardt Bold" w:eastAsia="Theinhardt Bold"/>
          <w:b/>
          <w:bCs/>
          <w:sz w:val="21"/>
          <w:szCs w:val="21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2"/>
          <w:sz w:val="40"/>
        </w:rPr>
        <w:t>Schlossgut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-1"/>
          <w:sz w:val="40"/>
        </w:rPr>
        <w:t>Meggenhorn,</w:t>
      </w:r>
      <w:r>
        <w:rPr>
          <w:rFonts w:ascii="Theinhardt Black"/>
          <w:b/>
          <w:color w:val="0067B1"/>
          <w:spacing w:val="-33"/>
          <w:sz w:val="40"/>
        </w:rPr>
        <w:t> </w:t>
      </w:r>
      <w:r>
        <w:rPr>
          <w:rFonts w:ascii="Theinhardt Black"/>
          <w:b/>
          <w:color w:val="0067B1"/>
          <w:spacing w:val="-3"/>
          <w:sz w:val="40"/>
        </w:rPr>
        <w:t>6045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z w:val="40"/>
        </w:rPr>
        <w:t>Meggen/LU</w:t>
      </w:r>
      <w:r>
        <w:rPr>
          <w:rFonts w:ascii="Theinhardt Black"/>
          <w:sz w:val="40"/>
        </w:rPr>
      </w:r>
    </w:p>
    <w:p>
      <w:pPr>
        <w:spacing w:line="240" w:lineRule="auto" w:before="7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60" w:bottom="280" w:left="460" w:right="740"/>
        </w:sectPr>
      </w:pPr>
    </w:p>
    <w:p>
      <w:pPr>
        <w:pStyle w:val="Heading1"/>
        <w:spacing w:line="232" w:lineRule="auto" w:before="70"/>
        <w:ind w:right="0"/>
        <w:jc w:val="both"/>
      </w:pPr>
      <w:r>
        <w:rPr>
          <w:spacing w:val="-1"/>
        </w:rPr>
        <w:t>Die</w:t>
      </w:r>
      <w:r>
        <w:rPr>
          <w:spacing w:val="38"/>
        </w:rPr>
        <w:t> </w:t>
      </w:r>
      <w:r>
        <w:rPr/>
        <w:t>580</w:t>
      </w:r>
      <w:r>
        <w:rPr>
          <w:spacing w:val="38"/>
        </w:rPr>
        <w:t> </w:t>
      </w:r>
      <w:r>
        <w:rPr>
          <w:spacing w:val="-1"/>
        </w:rPr>
        <w:t>m</w:t>
      </w:r>
      <w:r>
        <w:rPr>
          <w:spacing w:val="-1"/>
          <w:position w:val="6"/>
          <w:sz w:val="10"/>
        </w:rPr>
        <w:t>2</w:t>
      </w:r>
      <w:r>
        <w:rPr>
          <w:spacing w:val="-1"/>
        </w:rPr>
        <w:t>-PV-Dachanlage</w:t>
      </w:r>
      <w:r>
        <w:rPr>
          <w:spacing w:val="38"/>
        </w:rPr>
        <w:t> </w:t>
      </w:r>
      <w:r>
        <w:rPr/>
        <w:t>ist</w:t>
      </w:r>
      <w:r>
        <w:rPr>
          <w:spacing w:val="38"/>
        </w:rPr>
        <w:t> </w:t>
      </w:r>
      <w:r>
        <w:rPr/>
        <w:t>vorbildlich</w:t>
      </w:r>
      <w:r>
        <w:rPr>
          <w:spacing w:val="30"/>
        </w:rPr>
        <w:t> </w:t>
      </w:r>
      <w:r>
        <w:rPr/>
        <w:t>vollflächig</w:t>
      </w:r>
      <w:r>
        <w:rPr>
          <w:spacing w:val="39"/>
        </w:rPr>
        <w:t> </w:t>
      </w:r>
      <w:r>
        <w:rPr/>
        <w:t>und</w:t>
      </w:r>
      <w:r>
        <w:rPr>
          <w:spacing w:val="40"/>
        </w:rPr>
        <w:t> </w:t>
      </w:r>
      <w:r>
        <w:rPr/>
        <w:t>dachbündig</w:t>
      </w:r>
      <w:r>
        <w:rPr>
          <w:spacing w:val="39"/>
        </w:rPr>
        <w:t> </w:t>
      </w:r>
      <w:r>
        <w:rPr/>
        <w:t>integriert</w:t>
      </w:r>
      <w:r>
        <w:rPr>
          <w:spacing w:val="40"/>
        </w:rPr>
        <w:t> </w:t>
      </w:r>
      <w:r>
        <w:rPr/>
        <w:t>und</w:t>
      </w:r>
      <w:r>
        <w:rPr>
          <w:spacing w:val="28"/>
        </w:rPr>
        <w:t> </w:t>
      </w:r>
      <w:r>
        <w:rPr/>
        <w:t>mit</w:t>
      </w:r>
      <w:r>
        <w:rPr>
          <w:spacing w:val="9"/>
        </w:rPr>
        <w:t> </w:t>
      </w:r>
      <w:r>
        <w:rPr/>
        <w:t>einem</w:t>
      </w:r>
      <w:r>
        <w:rPr>
          <w:spacing w:val="9"/>
        </w:rPr>
        <w:t> </w:t>
      </w:r>
      <w:r>
        <w:rPr>
          <w:spacing w:val="-1"/>
        </w:rPr>
        <w:t>dezentralen</w:t>
      </w:r>
      <w:r>
        <w:rPr>
          <w:spacing w:val="9"/>
        </w:rPr>
        <w:t> </w:t>
      </w:r>
      <w:r>
        <w:rPr>
          <w:spacing w:val="-1"/>
        </w:rPr>
        <w:t>Stromspeicher</w:t>
      </w:r>
      <w:r>
        <w:rPr>
          <w:spacing w:val="9"/>
        </w:rPr>
        <w:t> </w:t>
      </w:r>
      <w:r>
        <w:rPr>
          <w:spacing w:val="-2"/>
        </w:rPr>
        <w:t>kom-</w:t>
      </w:r>
      <w:r>
        <w:rPr>
          <w:spacing w:val="35"/>
        </w:rPr>
        <w:t> </w:t>
      </w:r>
      <w:r>
        <w:rPr>
          <w:spacing w:val="1"/>
        </w:rPr>
        <w:t>biniert.</w:t>
      </w:r>
      <w:r>
        <w:rPr>
          <w:spacing w:val="-19"/>
        </w:rPr>
        <w:t> </w:t>
      </w:r>
      <w:r>
        <w:rPr>
          <w:spacing w:val="1"/>
        </w:rPr>
        <w:t>Das</w:t>
      </w:r>
      <w:r>
        <w:rPr>
          <w:spacing w:val="-8"/>
        </w:rPr>
        <w:t> </w:t>
      </w:r>
      <w:r>
        <w:rPr>
          <w:spacing w:val="-1"/>
        </w:rPr>
        <w:t>Beispiel</w:t>
      </w:r>
      <w:r>
        <w:rPr>
          <w:spacing w:val="-8"/>
        </w:rPr>
        <w:t> </w:t>
      </w:r>
      <w:r>
        <w:rPr/>
        <w:t>zeigt,</w:t>
      </w:r>
      <w:r>
        <w:rPr>
          <w:spacing w:val="-19"/>
        </w:rPr>
        <w:t> </w:t>
      </w:r>
      <w:r>
        <w:rPr/>
        <w:t>wie</w:t>
      </w:r>
      <w:r>
        <w:rPr>
          <w:spacing w:val="-8"/>
        </w:rPr>
        <w:t> </w:t>
      </w:r>
      <w:r>
        <w:rPr/>
        <w:t>eine</w:t>
      </w:r>
      <w:r>
        <w:rPr>
          <w:spacing w:val="-8"/>
        </w:rPr>
        <w:t> </w:t>
      </w:r>
      <w:r>
        <w:rPr>
          <w:spacing w:val="-2"/>
        </w:rPr>
        <w:t>PV-Anla-</w:t>
      </w:r>
      <w:r>
        <w:rPr>
          <w:spacing w:val="30"/>
        </w:rPr>
        <w:t> </w:t>
      </w:r>
      <w:r>
        <w:rPr/>
        <w:t>ge</w:t>
      </w:r>
      <w:r>
        <w:rPr>
          <w:spacing w:val="11"/>
        </w:rPr>
        <w:t> </w:t>
      </w:r>
      <w:r>
        <w:rPr/>
        <w:t>ein</w:t>
      </w:r>
      <w:r>
        <w:rPr>
          <w:spacing w:val="11"/>
        </w:rPr>
        <w:t> </w:t>
      </w:r>
      <w:r>
        <w:rPr/>
        <w:t>schützenswertes</w:t>
      </w:r>
      <w:r>
        <w:rPr>
          <w:spacing w:val="11"/>
        </w:rPr>
        <w:t> </w:t>
      </w:r>
      <w:r>
        <w:rPr>
          <w:spacing w:val="1"/>
        </w:rPr>
        <w:t>Ortsbild</w:t>
      </w:r>
      <w:r>
        <w:rPr>
          <w:spacing w:val="11"/>
        </w:rPr>
        <w:t> </w:t>
      </w:r>
      <w:r>
        <w:rPr/>
        <w:t>von</w:t>
      </w:r>
      <w:r>
        <w:rPr>
          <w:spacing w:val="11"/>
        </w:rPr>
        <w:t> </w:t>
      </w:r>
      <w:r>
        <w:rPr/>
        <w:t>natio-</w:t>
      </w:r>
      <w:r>
        <w:rPr>
          <w:spacing w:val="22"/>
        </w:rPr>
        <w:t> </w:t>
      </w:r>
      <w:r>
        <w:rPr/>
        <w:t>naler</w:t>
      </w:r>
      <w:r>
        <w:rPr>
          <w:spacing w:val="9"/>
        </w:rPr>
        <w:t> </w:t>
      </w:r>
      <w:r>
        <w:rPr/>
        <w:t>Bedeutung</w:t>
      </w:r>
      <w:r>
        <w:rPr>
          <w:spacing w:val="9"/>
        </w:rPr>
        <w:t> </w:t>
      </w:r>
      <w:r>
        <w:rPr/>
        <w:t>nicht</w:t>
      </w:r>
      <w:r>
        <w:rPr>
          <w:spacing w:val="9"/>
        </w:rPr>
        <w:t> </w:t>
      </w:r>
      <w:r>
        <w:rPr>
          <w:spacing w:val="-1"/>
        </w:rPr>
        <w:t>nur</w:t>
      </w:r>
      <w:r>
        <w:rPr>
          <w:spacing w:val="9"/>
        </w:rPr>
        <w:t> </w:t>
      </w:r>
      <w:r>
        <w:rPr/>
        <w:t>respektiert,</w:t>
      </w:r>
      <w:r>
        <w:rPr>
          <w:spacing w:val="24"/>
        </w:rPr>
        <w:t> </w:t>
      </w:r>
      <w:r>
        <w:rPr>
          <w:spacing w:val="-1"/>
        </w:rPr>
        <w:t>sondern</w:t>
      </w:r>
      <w:r>
        <w:rPr>
          <w:spacing w:val="-9"/>
        </w:rPr>
        <w:t> </w:t>
      </w:r>
      <w:r>
        <w:rPr>
          <w:spacing w:val="1"/>
        </w:rPr>
        <w:t>aufwertet.</w:t>
      </w:r>
      <w:r>
        <w:rPr>
          <w:spacing w:val="-20"/>
        </w:rPr>
        <w:t> </w:t>
      </w:r>
      <w:r>
        <w:rPr/>
        <w:t>Indem</w:t>
      </w:r>
      <w:r>
        <w:rPr>
          <w:spacing w:val="-9"/>
        </w:rPr>
        <w:t> </w:t>
      </w:r>
      <w:r>
        <w:rPr/>
        <w:t>das</w:t>
      </w:r>
      <w:r>
        <w:rPr>
          <w:spacing w:val="-9"/>
        </w:rPr>
        <w:t> </w:t>
      </w:r>
      <w:r>
        <w:rPr/>
        <w:t>Dach</w:t>
      </w:r>
      <w:r>
        <w:rPr>
          <w:spacing w:val="-9"/>
        </w:rPr>
        <w:t> </w:t>
      </w:r>
      <w:r>
        <w:rPr/>
        <w:t>die</w:t>
      </w:r>
      <w:r>
        <w:rPr>
          <w:spacing w:val="-9"/>
        </w:rPr>
        <w:t> </w:t>
      </w:r>
      <w:r>
        <w:rPr>
          <w:spacing w:val="-2"/>
        </w:rPr>
        <w:t>Far-</w:t>
      </w:r>
      <w:r>
        <w:rPr>
          <w:spacing w:val="22"/>
        </w:rPr>
        <w:t> </w:t>
      </w:r>
      <w:r>
        <w:rPr/>
        <w:t>ben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>
          <w:spacing w:val="-1"/>
        </w:rPr>
        <w:t>Schlossdaches</w:t>
      </w:r>
      <w:r>
        <w:rPr>
          <w:spacing w:val="1"/>
        </w:rPr>
        <w:t> </w:t>
      </w:r>
      <w:r>
        <w:rPr/>
        <w:t>aufnimmt,</w:t>
      </w:r>
      <w:r>
        <w:rPr>
          <w:spacing w:val="-10"/>
        </w:rPr>
        <w:t> </w:t>
      </w:r>
      <w:r>
        <w:rPr/>
        <w:t>wirkt</w:t>
      </w:r>
      <w:r>
        <w:rPr>
          <w:spacing w:val="1"/>
        </w:rPr>
        <w:t> </w:t>
      </w:r>
      <w:r>
        <w:rPr/>
        <w:t>die</w:t>
      </w:r>
      <w:r>
        <w:rPr>
          <w:spacing w:val="30"/>
        </w:rPr>
        <w:t> </w:t>
      </w:r>
      <w:r>
        <w:rPr/>
        <w:t>Dachlandschaft</w:t>
      </w:r>
      <w:r>
        <w:rPr>
          <w:spacing w:val="2"/>
        </w:rPr>
        <w:t> </w:t>
      </w:r>
      <w:r>
        <w:rPr>
          <w:spacing w:val="-2"/>
        </w:rPr>
        <w:t>harmonischer.</w:t>
      </w:r>
      <w:r>
        <w:rPr>
          <w:spacing w:val="-9"/>
        </w:rPr>
        <w:t> </w:t>
      </w:r>
      <w:r>
        <w:rPr/>
        <w:t>In</w:t>
      </w:r>
      <w:r>
        <w:rPr>
          <w:spacing w:val="2"/>
        </w:rPr>
        <w:t> </w:t>
      </w:r>
      <w:r>
        <w:rPr/>
        <w:t>einem</w:t>
      </w:r>
      <w:r>
        <w:rPr>
          <w:spacing w:val="2"/>
        </w:rPr>
        <w:t> </w:t>
      </w:r>
      <w:r>
        <w:rPr/>
        <w:t>na-</w:t>
      </w:r>
      <w:r>
        <w:rPr>
          <w:spacing w:val="28"/>
        </w:rPr>
        <w:t> </w:t>
      </w:r>
      <w:r>
        <w:rPr/>
        <w:t>hezu</w:t>
      </w:r>
      <w:r>
        <w:rPr>
          <w:spacing w:val="14"/>
        </w:rPr>
        <w:t> </w:t>
      </w:r>
      <w:r>
        <w:rPr/>
        <w:t>zweijährigen</w:t>
      </w:r>
      <w:r>
        <w:rPr>
          <w:spacing w:val="14"/>
        </w:rPr>
        <w:t> </w:t>
      </w:r>
      <w:r>
        <w:rPr>
          <w:spacing w:val="-1"/>
        </w:rPr>
        <w:t>Bewilligungsprozess</w:t>
      </w:r>
      <w:r>
        <w:rPr>
          <w:spacing w:val="14"/>
        </w:rPr>
        <w:t> </w:t>
      </w:r>
      <w:r>
        <w:rPr/>
        <w:t>un-</w:t>
      </w:r>
      <w:r>
        <w:rPr>
          <w:spacing w:val="28"/>
        </w:rPr>
        <w:t> </w:t>
      </w:r>
      <w:r>
        <w:rPr/>
        <w:t>ter</w:t>
      </w:r>
      <w:r>
        <w:rPr>
          <w:spacing w:val="48"/>
        </w:rPr>
        <w:t> </w:t>
      </w:r>
      <w:r>
        <w:rPr/>
        <w:t>Einbezug  der  Denkmalpflege </w:t>
      </w:r>
      <w:r>
        <w:rPr>
          <w:spacing w:val="-1"/>
        </w:rPr>
        <w:t>konnten</w:t>
      </w:r>
      <w:r>
        <w:rPr>
          <w:spacing w:val="21"/>
        </w:rPr>
        <w:t> </w:t>
      </w:r>
      <w:r>
        <w:rPr>
          <w:spacing w:val="-1"/>
        </w:rPr>
        <w:t>schlussendlich</w:t>
      </w:r>
      <w:r>
        <w:rPr/>
        <w:t> die </w:t>
      </w:r>
      <w:r>
        <w:rPr>
          <w:spacing w:val="-1"/>
        </w:rPr>
        <w:t>anspruchsvollen</w:t>
      </w:r>
      <w:r>
        <w:rPr/>
        <w:t> </w:t>
      </w:r>
      <w:r>
        <w:rPr>
          <w:spacing w:val="-1"/>
        </w:rPr>
        <w:t>denk-</w:t>
      </w:r>
      <w:r>
        <w:rPr>
          <w:spacing w:val="43"/>
        </w:rPr>
        <w:t> </w:t>
      </w:r>
      <w:r>
        <w:rPr>
          <w:spacing w:val="-1"/>
        </w:rPr>
        <w:t>malpflegerischen</w:t>
      </w:r>
      <w:r>
        <w:rPr>
          <w:spacing w:val="23"/>
        </w:rPr>
        <w:t> </w:t>
      </w:r>
      <w:r>
        <w:rPr/>
        <w:t>Zielsetzungen</w:t>
      </w:r>
      <w:r>
        <w:rPr>
          <w:spacing w:val="24"/>
        </w:rPr>
        <w:t> </w:t>
      </w:r>
      <w:r>
        <w:rPr/>
        <w:t>umgesetzt</w:t>
      </w:r>
      <w:r>
        <w:rPr>
          <w:spacing w:val="51"/>
        </w:rPr>
        <w:t> </w:t>
      </w:r>
      <w:r>
        <w:rPr>
          <w:spacing w:val="-1"/>
        </w:rPr>
        <w:t>werden.</w:t>
      </w:r>
    </w:p>
    <w:p>
      <w:pPr>
        <w:spacing w:line="232" w:lineRule="auto" w:before="0"/>
        <w:ind w:left="106" w:right="8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/>
          <w:spacing w:val="1"/>
          <w:sz w:val="18"/>
        </w:rPr>
        <w:t>Das</w:t>
      </w:r>
      <w:r>
        <w:rPr>
          <w:rFonts w:ascii="Theinhardt Regular" w:hAnsi="Theinhardt Regular"/>
          <w:spacing w:val="-9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solarbetriebene</w:t>
      </w:r>
      <w:r>
        <w:rPr>
          <w:rFonts w:ascii="Theinhardt Regular" w:hAnsi="Theinhardt Regular"/>
          <w:spacing w:val="-9"/>
          <w:sz w:val="18"/>
        </w:rPr>
        <w:t> </w:t>
      </w:r>
      <w:r>
        <w:rPr>
          <w:rFonts w:ascii="Theinhardt Regular" w:hAnsi="Theinhardt Regular"/>
          <w:sz w:val="18"/>
        </w:rPr>
        <w:t>55</w:t>
      </w:r>
      <w:r>
        <w:rPr>
          <w:rFonts w:ascii="Theinhardt Regular" w:hAnsi="Theinhardt Regular"/>
          <w:spacing w:val="-9"/>
          <w:sz w:val="18"/>
        </w:rPr>
        <w:t> </w:t>
      </w:r>
      <w:r>
        <w:rPr>
          <w:rFonts w:ascii="Theinhardt Regular" w:hAnsi="Theinhardt Regular"/>
          <w:sz w:val="18"/>
        </w:rPr>
        <w:t>kW-Batteriespei-</w:t>
      </w:r>
      <w:r>
        <w:rPr>
          <w:rFonts w:ascii="Theinhardt Regular" w:hAnsi="Theinhardt Regular"/>
          <w:spacing w:val="29"/>
          <w:sz w:val="18"/>
        </w:rPr>
        <w:t> </w:t>
      </w:r>
      <w:r>
        <w:rPr>
          <w:rFonts w:ascii="Theinhardt Regular" w:hAnsi="Theinhardt Regular"/>
          <w:sz w:val="18"/>
        </w:rPr>
        <w:t>chersystem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z w:val="18"/>
        </w:rPr>
        <w:t>verfügt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z w:val="18"/>
        </w:rPr>
        <w:t>über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z w:val="18"/>
        </w:rPr>
        <w:t>eine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z w:val="18"/>
        </w:rPr>
        <w:t>Kapazität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z w:val="18"/>
        </w:rPr>
        <w:t>von</w:t>
      </w:r>
      <w:r>
        <w:rPr>
          <w:rFonts w:ascii="Theinhardt Regular" w:hAnsi="Theinhardt Regular"/>
          <w:spacing w:val="26"/>
          <w:sz w:val="18"/>
        </w:rPr>
        <w:t> </w:t>
      </w:r>
      <w:r>
        <w:rPr>
          <w:rFonts w:ascii="Theinhardt Regular" w:hAnsi="Theinhardt Regular"/>
          <w:sz w:val="18"/>
        </w:rPr>
        <w:t>115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z w:val="18"/>
        </w:rPr>
        <w:t>kWh.</w:t>
      </w:r>
      <w:r>
        <w:rPr>
          <w:rFonts w:ascii="Theinhardt Regular" w:hAnsi="Theinhardt Regular"/>
          <w:spacing w:val="-8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Die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Parzelle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Schlossgut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z w:val="18"/>
        </w:rPr>
        <w:t>Meggen-</w:t>
      </w:r>
      <w:r>
        <w:rPr>
          <w:rFonts w:ascii="Theinhardt Regular" w:hAnsi="Theinhardt Regular"/>
          <w:spacing w:val="27"/>
          <w:sz w:val="18"/>
        </w:rPr>
        <w:t> </w:t>
      </w:r>
      <w:r>
        <w:rPr>
          <w:rFonts w:ascii="Theinhardt Regular" w:hAnsi="Theinhardt Regular"/>
          <w:sz w:val="18"/>
        </w:rPr>
        <w:t>horn</w:t>
      </w:r>
      <w:r>
        <w:rPr>
          <w:rFonts w:ascii="Theinhardt Regular" w:hAnsi="Theinhardt Regular"/>
          <w:spacing w:val="41"/>
          <w:sz w:val="18"/>
        </w:rPr>
        <w:t> </w:t>
      </w:r>
      <w:r>
        <w:rPr>
          <w:rFonts w:ascii="Theinhardt Regular" w:hAnsi="Theinhardt Regular"/>
          <w:sz w:val="18"/>
        </w:rPr>
        <w:t>mit</w:t>
      </w:r>
      <w:r>
        <w:rPr>
          <w:rFonts w:ascii="Theinhardt Regular" w:hAnsi="Theinhardt Regular"/>
          <w:spacing w:val="42"/>
          <w:sz w:val="18"/>
        </w:rPr>
        <w:t> </w:t>
      </w:r>
      <w:r>
        <w:rPr>
          <w:rFonts w:ascii="Theinhardt Regular" w:hAnsi="Theinhardt Regular"/>
          <w:sz w:val="18"/>
        </w:rPr>
        <w:t>der</w:t>
      </w:r>
      <w:r>
        <w:rPr>
          <w:rFonts w:ascii="Theinhardt Regular" w:hAnsi="Theinhardt Regular"/>
          <w:spacing w:val="41"/>
          <w:sz w:val="18"/>
        </w:rPr>
        <w:t> </w:t>
      </w:r>
      <w:r>
        <w:rPr>
          <w:rFonts w:ascii="Theinhardt Regular" w:hAnsi="Theinhardt Regular"/>
          <w:sz w:val="18"/>
        </w:rPr>
        <w:t>Scheune,</w:t>
      </w:r>
      <w:r>
        <w:rPr>
          <w:rFonts w:ascii="Theinhardt Regular" w:hAnsi="Theinhardt Regular"/>
          <w:spacing w:val="32"/>
          <w:sz w:val="18"/>
        </w:rPr>
        <w:t> </w:t>
      </w:r>
      <w:r>
        <w:rPr>
          <w:rFonts w:ascii="Theinhardt Regular" w:hAnsi="Theinhardt Regular"/>
          <w:sz w:val="18"/>
        </w:rPr>
        <w:t>dem</w:t>
      </w:r>
      <w:r>
        <w:rPr>
          <w:rFonts w:ascii="Theinhardt Regular" w:hAnsi="Theinhardt Regular"/>
          <w:spacing w:val="42"/>
          <w:sz w:val="18"/>
        </w:rPr>
        <w:t> </w:t>
      </w:r>
      <w:r>
        <w:rPr>
          <w:rFonts w:ascii="Theinhardt Regular" w:hAnsi="Theinhardt Regular"/>
          <w:sz w:val="18"/>
        </w:rPr>
        <w:t>Schloss</w:t>
      </w:r>
      <w:r>
        <w:rPr>
          <w:rFonts w:ascii="Theinhardt Regular" w:hAnsi="Theinhardt Regular"/>
          <w:spacing w:val="41"/>
          <w:sz w:val="18"/>
        </w:rPr>
        <w:t> </w:t>
      </w:r>
      <w:r>
        <w:rPr>
          <w:rFonts w:ascii="Theinhardt Regular" w:hAnsi="Theinhardt Regular"/>
          <w:sz w:val="18"/>
        </w:rPr>
        <w:t>und</w:t>
      </w:r>
      <w:r>
        <w:rPr>
          <w:rFonts w:ascii="Theinhardt Regular" w:hAnsi="Theinhardt Regular"/>
          <w:spacing w:val="23"/>
          <w:sz w:val="18"/>
        </w:rPr>
        <w:t> </w:t>
      </w:r>
      <w:r>
        <w:rPr>
          <w:rFonts w:ascii="Theinhardt Regular" w:hAnsi="Theinhardt Regular"/>
          <w:sz w:val="18"/>
        </w:rPr>
        <w:t>dem</w:t>
      </w:r>
      <w:r>
        <w:rPr>
          <w:rFonts w:ascii="Theinhardt Regular" w:hAnsi="Theinhardt Regular"/>
          <w:spacing w:val="5"/>
          <w:sz w:val="18"/>
        </w:rPr>
        <w:t> </w:t>
      </w:r>
      <w:r>
        <w:rPr>
          <w:rFonts w:ascii="Theinhardt Regular" w:hAnsi="Theinhardt Regular"/>
          <w:sz w:val="18"/>
        </w:rPr>
        <w:t>Betriebsgebäude</w:t>
      </w:r>
      <w:r>
        <w:rPr>
          <w:rFonts w:ascii="Theinhardt Regular" w:hAnsi="Theinhardt Regular"/>
          <w:spacing w:val="5"/>
          <w:sz w:val="18"/>
        </w:rPr>
        <w:t> </w:t>
      </w:r>
      <w:r>
        <w:rPr>
          <w:rFonts w:ascii="Theinhardt Regular" w:hAnsi="Theinhardt Regular"/>
          <w:sz w:val="18"/>
        </w:rPr>
        <w:t>ist</w:t>
      </w:r>
      <w:r>
        <w:rPr>
          <w:rFonts w:ascii="Theinhardt Regular" w:hAnsi="Theinhardt Regular"/>
          <w:spacing w:val="5"/>
          <w:sz w:val="18"/>
        </w:rPr>
        <w:t> </w:t>
      </w:r>
      <w:r>
        <w:rPr>
          <w:rFonts w:ascii="Theinhardt Regular" w:hAnsi="Theinhardt Regular"/>
          <w:sz w:val="18"/>
        </w:rPr>
        <w:t>über</w:t>
      </w:r>
      <w:r>
        <w:rPr>
          <w:rFonts w:ascii="Theinhardt Regular" w:hAnsi="Theinhardt Regular"/>
          <w:spacing w:val="5"/>
          <w:sz w:val="18"/>
        </w:rPr>
        <w:t> </w:t>
      </w:r>
      <w:r>
        <w:rPr>
          <w:rFonts w:ascii="Theinhardt Regular" w:hAnsi="Theinhardt Regular"/>
          <w:sz w:val="18"/>
        </w:rPr>
        <w:t>einen</w:t>
      </w:r>
      <w:r>
        <w:rPr>
          <w:rFonts w:ascii="Theinhardt Regular" w:hAnsi="Theinhardt Regular"/>
          <w:spacing w:val="-10"/>
          <w:sz w:val="18"/>
        </w:rPr>
        <w:t> </w:t>
      </w:r>
      <w:r>
        <w:rPr>
          <w:rFonts w:ascii="Theinhardt Regular" w:hAnsi="Theinhardt Regular"/>
          <w:spacing w:val="-3"/>
          <w:sz w:val="18"/>
        </w:rPr>
        <w:t>Trans-</w:t>
      </w:r>
    </w:p>
    <w:p>
      <w:pPr>
        <w:pStyle w:val="BodyText"/>
        <w:spacing w:line="232" w:lineRule="auto" w:before="70"/>
        <w:ind w:right="0"/>
        <w:jc w:val="both"/>
        <w:rPr>
          <w:i w:val="0"/>
        </w:rPr>
      </w:pPr>
      <w:r>
        <w:rPr>
          <w:i w:val="0"/>
        </w:rPr>
        <w:br w:type="column"/>
      </w:r>
      <w:r>
        <w:rPr>
          <w:spacing w:val="-3"/>
        </w:rPr>
        <w:t>Les</w:t>
      </w:r>
      <w:r>
        <w:rPr>
          <w:spacing w:val="43"/>
        </w:rPr>
        <w:t> </w:t>
      </w:r>
      <w:r>
        <w:rPr/>
        <w:t>580</w:t>
      </w:r>
      <w:r>
        <w:rPr>
          <w:spacing w:val="43"/>
        </w:rPr>
        <w:t> </w:t>
      </w:r>
      <w:r>
        <w:rPr>
          <w:spacing w:val="-1"/>
        </w:rPr>
        <w:t>m</w:t>
      </w:r>
      <w:r>
        <w:rPr>
          <w:spacing w:val="-1"/>
          <w:position w:val="6"/>
          <w:sz w:val="10"/>
          <w:szCs w:val="10"/>
        </w:rPr>
        <w:t>2</w:t>
      </w:r>
      <w:r>
        <w:rPr>
          <w:spacing w:val="11"/>
          <w:position w:val="6"/>
          <w:sz w:val="10"/>
          <w:szCs w:val="10"/>
        </w:rPr>
        <w:t> </w:t>
      </w:r>
      <w:r>
        <w:rPr>
          <w:spacing w:val="-2"/>
        </w:rPr>
        <w:t>de</w:t>
      </w:r>
      <w:r>
        <w:rPr>
          <w:spacing w:val="43"/>
        </w:rPr>
        <w:t> </w:t>
      </w:r>
      <w:r>
        <w:rPr>
          <w:spacing w:val="-1"/>
        </w:rPr>
        <w:t>panneaux</w:t>
      </w:r>
      <w:r>
        <w:rPr>
          <w:spacing w:val="43"/>
        </w:rPr>
        <w:t> </w:t>
      </w:r>
      <w:r>
        <w:rPr>
          <w:spacing w:val="-2"/>
        </w:rPr>
        <w:t>photovoltaïques</w:t>
      </w:r>
      <w:r>
        <w:rPr>
          <w:spacing w:val="45"/>
        </w:rPr>
        <w:t> </w:t>
      </w:r>
      <w:r>
        <w:rPr>
          <w:spacing w:val="-1"/>
        </w:rPr>
        <w:t>sont</w:t>
      </w:r>
      <w:r>
        <w:rPr>
          <w:spacing w:val="2"/>
        </w:rPr>
        <w:t> </w:t>
      </w:r>
      <w:r>
        <w:rPr>
          <w:spacing w:val="-1"/>
        </w:rPr>
        <w:t>admirablement</w:t>
      </w:r>
      <w:r>
        <w:rPr>
          <w:spacing w:val="2"/>
        </w:rPr>
        <w:t> </w:t>
      </w:r>
      <w:r>
        <w:rPr>
          <w:spacing w:val="-1"/>
        </w:rPr>
        <w:t>incorporés</w:t>
      </w:r>
      <w:r>
        <w:rPr>
          <w:spacing w:val="2"/>
        </w:rPr>
        <w:t> </w:t>
      </w:r>
      <w:r>
        <w:rPr/>
        <w:t>à</w:t>
      </w:r>
      <w:r>
        <w:rPr>
          <w:spacing w:val="2"/>
        </w:rPr>
        <w:t> </w:t>
      </w:r>
      <w:r>
        <w:rPr>
          <w:spacing w:val="-2"/>
        </w:rPr>
        <w:t>toute</w:t>
      </w:r>
      <w:r>
        <w:rPr>
          <w:spacing w:val="2"/>
        </w:rPr>
        <w:t> </w:t>
      </w:r>
      <w:r>
        <w:rPr/>
        <w:t>la</w:t>
      </w:r>
      <w:r>
        <w:rPr>
          <w:spacing w:val="25"/>
        </w:rPr>
        <w:t> </w:t>
      </w:r>
      <w:r>
        <w:rPr>
          <w:spacing w:val="1"/>
        </w:rPr>
        <w:t>surface</w:t>
      </w:r>
      <w:r>
        <w:rPr>
          <w:spacing w:val="4"/>
        </w:rPr>
        <w:t> </w:t>
      </w:r>
      <w:r>
        <w:rPr>
          <w:spacing w:val="-2"/>
        </w:rPr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toiture</w:t>
      </w:r>
      <w:r>
        <w:rPr>
          <w:spacing w:val="4"/>
        </w:rPr>
        <w:t> </w:t>
      </w:r>
      <w:r>
        <w:rPr/>
        <w:t>et</w:t>
      </w:r>
      <w:r>
        <w:rPr>
          <w:spacing w:val="4"/>
        </w:rPr>
        <w:t> </w:t>
      </w:r>
      <w:r>
        <w:rPr>
          <w:spacing w:val="-1"/>
        </w:rPr>
        <w:t>combinés</w:t>
      </w:r>
      <w:r>
        <w:rPr>
          <w:spacing w:val="4"/>
        </w:rPr>
        <w:t> </w:t>
      </w:r>
      <w:r>
        <w:rPr/>
        <w:t>à</w:t>
      </w:r>
      <w:r>
        <w:rPr>
          <w:spacing w:val="4"/>
        </w:rPr>
        <w:t> </w:t>
      </w:r>
      <w:r>
        <w:rPr/>
        <w:t>un</w:t>
      </w:r>
      <w:r>
        <w:rPr>
          <w:spacing w:val="4"/>
        </w:rPr>
        <w:t> </w:t>
      </w:r>
      <w:r>
        <w:rPr>
          <w:spacing w:val="-1"/>
        </w:rPr>
        <w:t>accu-</w:t>
      </w:r>
      <w:r>
        <w:rPr>
          <w:spacing w:val="24"/>
        </w:rPr>
        <w:t> </w:t>
      </w:r>
      <w:r>
        <w:rPr>
          <w:spacing w:val="-1"/>
        </w:rPr>
        <w:t>mulateur</w:t>
      </w:r>
      <w:r>
        <w:rPr>
          <w:spacing w:val="1"/>
        </w:rPr>
        <w:t> </w:t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spacing w:val="-1"/>
        </w:rPr>
        <w:t>courant</w:t>
      </w:r>
      <w:r>
        <w:rPr>
          <w:spacing w:val="1"/>
        </w:rPr>
        <w:t> </w:t>
      </w:r>
      <w:r>
        <w:rPr>
          <w:spacing w:val="-1"/>
        </w:rPr>
        <w:t>décentralisé.</w:t>
      </w:r>
      <w:r>
        <w:rPr>
          <w:spacing w:val="-6"/>
        </w:rPr>
        <w:t> </w:t>
      </w:r>
      <w:r>
        <w:rPr/>
        <w:t>Cet</w:t>
      </w:r>
      <w:r>
        <w:rPr>
          <w:spacing w:val="1"/>
        </w:rPr>
        <w:t> </w:t>
      </w:r>
      <w:r>
        <w:rPr>
          <w:spacing w:val="-3"/>
        </w:rPr>
        <w:t>exem-</w:t>
      </w:r>
      <w:r>
        <w:rPr>
          <w:spacing w:val="35"/>
        </w:rPr>
        <w:t> </w:t>
      </w:r>
      <w:r>
        <w:rPr>
          <w:spacing w:val="-1"/>
        </w:rPr>
        <w:t>ple</w:t>
      </w:r>
      <w:r>
        <w:rPr>
          <w:spacing w:val="-9"/>
        </w:rPr>
        <w:t> </w:t>
      </w:r>
      <w:r>
        <w:rPr>
          <w:spacing w:val="-2"/>
        </w:rPr>
        <w:t>montre</w:t>
      </w:r>
      <w:r>
        <w:rPr>
          <w:spacing w:val="-9"/>
        </w:rPr>
        <w:t> </w:t>
      </w:r>
      <w:r>
        <w:rPr>
          <w:spacing w:val="-1"/>
        </w:rPr>
        <w:t>comment</w:t>
      </w:r>
      <w:r>
        <w:rPr>
          <w:spacing w:val="-9"/>
        </w:rPr>
        <w:t> </w:t>
      </w:r>
      <w:r>
        <w:rPr>
          <w:spacing w:val="-1"/>
        </w:rPr>
        <w:t>une</w:t>
      </w:r>
      <w:r>
        <w:rPr>
          <w:spacing w:val="-9"/>
        </w:rPr>
        <w:t> </w:t>
      </w:r>
      <w:r>
        <w:rPr>
          <w:spacing w:val="-1"/>
        </w:rPr>
        <w:t>installation</w:t>
      </w:r>
      <w:r>
        <w:rPr>
          <w:spacing w:val="-9"/>
        </w:rPr>
        <w:t> </w:t>
      </w:r>
      <w:r>
        <w:rPr>
          <w:spacing w:val="1"/>
        </w:rPr>
        <w:t>PV</w:t>
      </w:r>
      <w:r>
        <w:rPr>
          <w:spacing w:val="-9"/>
        </w:rPr>
        <w:t> </w:t>
      </w:r>
      <w:r>
        <w:rPr/>
        <w:t>peut</w:t>
      </w:r>
      <w:r>
        <w:rPr>
          <w:spacing w:val="29"/>
        </w:rPr>
        <w:t> </w:t>
      </w:r>
      <w:r>
        <w:rPr>
          <w:spacing w:val="-1"/>
        </w:rPr>
        <w:t>non</w:t>
      </w:r>
      <w:r>
        <w:rPr>
          <w:spacing w:val="-7"/>
        </w:rPr>
        <w:t> </w:t>
      </w:r>
      <w:r>
        <w:rPr>
          <w:spacing w:val="-2"/>
        </w:rPr>
        <w:t>seulement</w:t>
      </w:r>
      <w:r>
        <w:rPr>
          <w:spacing w:val="-7"/>
        </w:rPr>
        <w:t> </w:t>
      </w:r>
      <w:r>
        <w:rPr>
          <w:spacing w:val="-3"/>
        </w:rPr>
        <w:t>respecter,</w:t>
      </w:r>
      <w:r>
        <w:rPr>
          <w:spacing w:val="-14"/>
        </w:rPr>
        <w:t> </w:t>
      </w:r>
      <w:r>
        <w:rPr/>
        <w:t>mais</w:t>
      </w:r>
      <w:r>
        <w:rPr>
          <w:spacing w:val="-7"/>
        </w:rPr>
        <w:t> </w:t>
      </w:r>
      <w:r>
        <w:rPr/>
        <w:t>aussi</w:t>
      </w:r>
      <w:r>
        <w:rPr>
          <w:spacing w:val="-7"/>
        </w:rPr>
        <w:t> </w:t>
      </w:r>
      <w:r>
        <w:rPr>
          <w:spacing w:val="-1"/>
        </w:rPr>
        <w:t>revalori-</w:t>
      </w:r>
      <w:r>
        <w:rPr>
          <w:spacing w:val="27"/>
        </w:rPr>
        <w:t> </w:t>
      </w:r>
      <w:r>
        <w:rPr>
          <w:spacing w:val="-1"/>
        </w:rPr>
        <w:t>ser</w:t>
      </w:r>
      <w:r>
        <w:rPr>
          <w:spacing w:val="20"/>
        </w:rPr>
        <w:t> </w:t>
      </w:r>
      <w:r>
        <w:rPr/>
        <w:t>un</w:t>
      </w:r>
      <w:r>
        <w:rPr>
          <w:spacing w:val="20"/>
        </w:rPr>
        <w:t> </w:t>
      </w:r>
      <w:r>
        <w:rPr>
          <w:spacing w:val="-1"/>
        </w:rPr>
        <w:t>site</w:t>
      </w:r>
      <w:r>
        <w:rPr>
          <w:spacing w:val="20"/>
        </w:rPr>
        <w:t> </w:t>
      </w:r>
      <w:r>
        <w:rPr>
          <w:spacing w:val="-3"/>
        </w:rPr>
        <w:t>protégé</w:t>
      </w:r>
      <w:r>
        <w:rPr>
          <w:spacing w:val="20"/>
        </w:rPr>
        <w:t> </w:t>
      </w:r>
      <w:r>
        <w:rPr/>
        <w:t>d’importance</w:t>
      </w:r>
      <w:r>
        <w:rPr>
          <w:spacing w:val="20"/>
        </w:rPr>
        <w:t> </w:t>
      </w:r>
      <w:r>
        <w:rPr>
          <w:spacing w:val="-1"/>
        </w:rPr>
        <w:t>nationale;</w:t>
      </w:r>
      <w:r>
        <w:rPr>
          <w:spacing w:val="29"/>
        </w:rPr>
        <w:t> </w:t>
      </w:r>
      <w:r>
        <w:rPr/>
        <w:t>vu</w:t>
      </w:r>
      <w:r>
        <w:rPr>
          <w:spacing w:val="-2"/>
        </w:rPr>
        <w:t> que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panneaux</w:t>
      </w:r>
      <w:r>
        <w:rPr>
          <w:spacing w:val="-2"/>
        </w:rPr>
        <w:t> reprennent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couleurs</w:t>
      </w:r>
      <w:r>
        <w:rPr>
          <w:spacing w:val="33"/>
        </w:rPr>
        <w:t> </w:t>
      </w:r>
      <w:r>
        <w:rPr/>
        <w:t>du</w:t>
      </w:r>
      <w:r>
        <w:rPr>
          <w:spacing w:val="30"/>
        </w:rPr>
        <w:t> </w:t>
      </w:r>
      <w:r>
        <w:rPr/>
        <w:t>toit,</w:t>
      </w:r>
      <w:r>
        <w:rPr>
          <w:spacing w:val="23"/>
        </w:rPr>
        <w:t> </w:t>
      </w:r>
      <w:r>
        <w:rPr>
          <w:spacing w:val="-1"/>
        </w:rPr>
        <w:t>l’apparence</w:t>
      </w:r>
      <w:r>
        <w:rPr>
          <w:spacing w:val="31"/>
        </w:rPr>
        <w:t> </w:t>
      </w:r>
      <w:r>
        <w:rPr>
          <w:spacing w:val="-2"/>
        </w:rPr>
        <w:t>de</w:t>
      </w:r>
      <w:r>
        <w:rPr>
          <w:spacing w:val="30"/>
        </w:rPr>
        <w:t> </w:t>
      </w:r>
      <w:r>
        <w:rPr>
          <w:spacing w:val="-2"/>
        </w:rPr>
        <w:t>ce</w:t>
      </w:r>
      <w:r>
        <w:rPr>
          <w:spacing w:val="31"/>
        </w:rPr>
        <w:t> </w:t>
      </w:r>
      <w:r>
        <w:rPr>
          <w:spacing w:val="-2"/>
        </w:rPr>
        <w:t>dernier</w:t>
      </w:r>
      <w:r>
        <w:rPr>
          <w:spacing w:val="31"/>
        </w:rPr>
        <w:t> </w:t>
      </w:r>
      <w:r>
        <w:rPr>
          <w:spacing w:val="-1"/>
        </w:rPr>
        <w:t>est</w:t>
      </w:r>
      <w:r>
        <w:rPr>
          <w:spacing w:val="30"/>
        </w:rPr>
        <w:t> </w:t>
      </w:r>
      <w:r>
        <w:rPr/>
        <w:t>plus</w:t>
      </w:r>
      <w:r>
        <w:rPr>
          <w:spacing w:val="21"/>
        </w:rPr>
        <w:t> </w:t>
      </w:r>
      <w:r>
        <w:rPr>
          <w:spacing w:val="-1"/>
        </w:rPr>
        <w:t>harmonieuse.</w:t>
      </w:r>
      <w:r>
        <w:rPr>
          <w:spacing w:val="-4"/>
        </w:rPr>
        <w:t> </w:t>
      </w:r>
      <w:r>
        <w:rPr/>
        <w:t>Il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finalement</w:t>
      </w:r>
      <w:r>
        <w:rPr>
          <w:spacing w:val="4"/>
        </w:rPr>
        <w:t> </w:t>
      </w:r>
      <w:r>
        <w:rPr>
          <w:spacing w:val="-2"/>
        </w:rPr>
        <w:t>été</w:t>
      </w:r>
      <w:r>
        <w:rPr>
          <w:spacing w:val="4"/>
        </w:rPr>
        <w:t> </w:t>
      </w:r>
      <w:r>
        <w:rPr>
          <w:spacing w:val="-1"/>
        </w:rPr>
        <w:t>possible</w:t>
      </w:r>
      <w:r>
        <w:rPr>
          <w:spacing w:val="4"/>
        </w:rPr>
        <w:t> </w:t>
      </w:r>
      <w:r>
        <w:rPr>
          <w:spacing w:val="-2"/>
        </w:rPr>
        <w:t>de</w:t>
      </w:r>
      <w:r>
        <w:rPr>
          <w:spacing w:val="27"/>
        </w:rPr>
        <w:t> </w:t>
      </w:r>
      <w:r>
        <w:rPr>
          <w:spacing w:val="-1"/>
        </w:rPr>
        <w:t>mettre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>
          <w:spacing w:val="-1"/>
        </w:rPr>
        <w:t>œuvre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objectifs</w:t>
      </w:r>
      <w:r>
        <w:rPr>
          <w:spacing w:val="-6"/>
        </w:rPr>
        <w:t> </w:t>
      </w:r>
      <w:r>
        <w:rPr>
          <w:spacing w:val="-2"/>
        </w:rPr>
        <w:t>exigeants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/>
        <w:t>la</w:t>
      </w:r>
      <w:r>
        <w:rPr>
          <w:spacing w:val="29"/>
        </w:rPr>
        <w:t> </w:t>
      </w:r>
      <w:r>
        <w:rPr>
          <w:spacing w:val="-1"/>
        </w:rPr>
        <w:t>conservation</w:t>
      </w:r>
      <w:r>
        <w:rPr>
          <w:spacing w:val="6"/>
        </w:rPr>
        <w:t> </w:t>
      </w:r>
      <w:r>
        <w:rPr>
          <w:spacing w:val="-1"/>
        </w:rPr>
        <w:t>des</w:t>
      </w:r>
      <w:r>
        <w:rPr>
          <w:spacing w:val="6"/>
        </w:rPr>
        <w:t> </w:t>
      </w:r>
      <w:r>
        <w:rPr>
          <w:spacing w:val="-1"/>
        </w:rPr>
        <w:t>monuments, après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>
          <w:spacing w:val="-1"/>
        </w:rPr>
        <w:t>pro-</w:t>
      </w:r>
      <w:r>
        <w:rPr>
          <w:spacing w:val="37"/>
        </w:rPr>
        <w:t> </w:t>
      </w:r>
      <w:r>
        <w:rPr>
          <w:spacing w:val="-1"/>
        </w:rPr>
        <w:t>cessus</w:t>
      </w:r>
      <w:r>
        <w:rPr>
          <w:spacing w:val="-5"/>
        </w:rPr>
        <w:t> </w:t>
      </w:r>
      <w:r>
        <w:rPr>
          <w:spacing w:val="-1"/>
        </w:rPr>
        <w:t>d’approbation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1"/>
        </w:rPr>
        <w:t>près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1"/>
        </w:rPr>
        <w:t>deux</w:t>
      </w:r>
      <w:r>
        <w:rPr>
          <w:spacing w:val="-5"/>
        </w:rPr>
        <w:t> </w:t>
      </w:r>
      <w:r>
        <w:rPr/>
        <w:t>ans</w:t>
      </w:r>
      <w:r>
        <w:rPr>
          <w:spacing w:val="-5"/>
        </w:rPr>
        <w:t> </w:t>
      </w:r>
      <w:r>
        <w:rPr/>
        <w:t>et</w:t>
      </w:r>
      <w:r>
        <w:rPr>
          <w:spacing w:val="25"/>
        </w:rPr>
        <w:t> </w:t>
      </w:r>
      <w:r>
        <w:rPr>
          <w:spacing w:val="-1"/>
        </w:rPr>
        <w:t>tenant</w:t>
      </w:r>
      <w:r>
        <w:rPr>
          <w:spacing w:val="11"/>
        </w:rPr>
        <w:t> </w:t>
      </w:r>
      <w:r>
        <w:rPr>
          <w:spacing w:val="-2"/>
        </w:rPr>
        <w:t>compte</w:t>
      </w:r>
      <w:r>
        <w:rPr>
          <w:spacing w:val="11"/>
        </w:rPr>
        <w:t> </w:t>
      </w:r>
      <w:r>
        <w:rPr>
          <w:spacing w:val="-2"/>
        </w:rPr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2"/>
        </w:rPr>
        <w:t>protection</w:t>
      </w:r>
      <w:r>
        <w:rPr>
          <w:spacing w:val="11"/>
        </w:rPr>
        <w:t> </w:t>
      </w:r>
      <w:r>
        <w:rPr/>
        <w:t>du</w:t>
      </w:r>
      <w:r>
        <w:rPr>
          <w:spacing w:val="11"/>
        </w:rPr>
        <w:t> </w:t>
      </w:r>
      <w:r>
        <w:rPr>
          <w:spacing w:val="-1"/>
        </w:rPr>
        <w:t>patrimoi-</w:t>
      </w:r>
      <w:r>
        <w:rPr>
          <w:spacing w:val="39"/>
        </w:rPr>
        <w:t> </w:t>
      </w:r>
      <w:r>
        <w:rPr>
          <w:spacing w:val="-1"/>
        </w:rPr>
        <w:t>ne.</w:t>
      </w:r>
      <w:r>
        <w:rPr>
          <w:i w:val="0"/>
        </w:rPr>
      </w:r>
    </w:p>
    <w:p>
      <w:pPr>
        <w:pStyle w:val="BodyText"/>
        <w:spacing w:line="232" w:lineRule="auto"/>
        <w:ind w:right="0" w:firstLine="226"/>
        <w:jc w:val="both"/>
        <w:rPr>
          <w:i w:val="0"/>
        </w:rPr>
      </w:pPr>
      <w:r>
        <w:rPr>
          <w:spacing w:val="-2"/>
        </w:rPr>
        <w:t>Fonctionnant</w:t>
      </w:r>
      <w:r>
        <w:rPr>
          <w:spacing w:val="39"/>
        </w:rPr>
        <w:t> </w:t>
      </w:r>
      <w:r>
        <w:rPr/>
        <w:t>à</w:t>
      </w:r>
      <w:r>
        <w:rPr>
          <w:spacing w:val="40"/>
        </w:rPr>
        <w:t> </w:t>
      </w:r>
      <w:r>
        <w:rPr>
          <w:spacing w:val="-2"/>
        </w:rPr>
        <w:t>l’énergie</w:t>
      </w:r>
      <w:r>
        <w:rPr>
          <w:spacing w:val="39"/>
        </w:rPr>
        <w:t> </w:t>
      </w:r>
      <w:r>
        <w:rPr>
          <w:spacing w:val="-1"/>
        </w:rPr>
        <w:t>solaire,</w:t>
      </w:r>
      <w:r>
        <w:rPr>
          <w:spacing w:val="33"/>
        </w:rPr>
        <w:t> </w:t>
      </w:r>
      <w:r>
        <w:rPr>
          <w:spacing w:val="-2"/>
        </w:rPr>
        <w:t>le</w:t>
      </w:r>
      <w:r>
        <w:rPr>
          <w:spacing w:val="40"/>
        </w:rPr>
        <w:t> </w:t>
      </w:r>
      <w:r>
        <w:rPr>
          <w:spacing w:val="-1"/>
        </w:rPr>
        <w:t>sys-</w:t>
      </w:r>
      <w:r>
        <w:rPr>
          <w:spacing w:val="29"/>
        </w:rPr>
        <w:t> </w:t>
      </w:r>
      <w:r>
        <w:rPr>
          <w:spacing w:val="-2"/>
        </w:rPr>
        <w:t>tème</w:t>
      </w:r>
      <w:r>
        <w:rPr/>
        <w:t> </w:t>
      </w:r>
      <w:r>
        <w:rPr>
          <w:spacing w:val="-1"/>
        </w:rPr>
        <w:t>d’accumulateur d’une</w:t>
      </w:r>
      <w:r>
        <w:rPr/>
        <w:t> </w:t>
      </w:r>
      <w:r>
        <w:rPr>
          <w:spacing w:val="-1"/>
        </w:rPr>
        <w:t>puissance</w:t>
      </w:r>
      <w:r>
        <w:rPr/>
        <w:t> </w:t>
      </w:r>
      <w:r>
        <w:rPr>
          <w:spacing w:val="-2"/>
        </w:rPr>
        <w:t>de</w:t>
      </w:r>
      <w:r>
        <w:rPr/>
        <w:t> 55</w:t>
      </w:r>
      <w:r>
        <w:rPr>
          <w:spacing w:val="23"/>
        </w:rPr>
        <w:t> </w:t>
      </w:r>
      <w:r>
        <w:rPr/>
        <w:t>kW</w:t>
      </w:r>
      <w:r>
        <w:rPr>
          <w:spacing w:val="7"/>
        </w:rPr>
        <w:t> </w:t>
      </w:r>
      <w:r>
        <w:rPr>
          <w:spacing w:val="-1"/>
        </w:rPr>
        <w:t>dispose</w:t>
      </w:r>
      <w:r>
        <w:rPr>
          <w:spacing w:val="7"/>
        </w:rPr>
        <w:t> </w:t>
      </w:r>
      <w:r>
        <w:rPr>
          <w:spacing w:val="-1"/>
        </w:rPr>
        <w:t>d’une</w:t>
      </w:r>
      <w:r>
        <w:rPr>
          <w:spacing w:val="7"/>
        </w:rPr>
        <w:t> </w:t>
      </w:r>
      <w:r>
        <w:rPr>
          <w:spacing w:val="-1"/>
        </w:rPr>
        <w:t>capacité</w:t>
      </w:r>
      <w:r>
        <w:rPr>
          <w:spacing w:val="7"/>
        </w:rPr>
        <w:t> </w:t>
      </w:r>
      <w:r>
        <w:rPr>
          <w:spacing w:val="-2"/>
        </w:rPr>
        <w:t>de</w:t>
      </w:r>
      <w:r>
        <w:rPr>
          <w:spacing w:val="7"/>
        </w:rPr>
        <w:t> </w:t>
      </w:r>
      <w:r>
        <w:rPr/>
        <w:t>115</w:t>
      </w:r>
      <w:r>
        <w:rPr>
          <w:spacing w:val="7"/>
        </w:rPr>
        <w:t> </w:t>
      </w:r>
      <w:r>
        <w:rPr/>
        <w:t>kWh. </w:t>
      </w:r>
      <w:r>
        <w:rPr>
          <w:spacing w:val="-5"/>
        </w:rPr>
        <w:t>Le</w:t>
      </w:r>
      <w:r>
        <w:rPr>
          <w:spacing w:val="27"/>
        </w:rPr>
        <w:t> </w:t>
      </w:r>
      <w:r>
        <w:rPr>
          <w:spacing w:val="-1"/>
        </w:rPr>
        <w:t>domaine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Meggenhorn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>
          <w:spacing w:val="-2"/>
        </w:rPr>
        <w:t>avec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>
          <w:spacing w:val="-1"/>
        </w:rPr>
        <w:t>grange,</w:t>
      </w:r>
      <w:r>
        <w:rPr>
          <w:spacing w:val="-16"/>
        </w:rPr>
        <w:t> </w:t>
      </w:r>
      <w:r>
        <w:rPr>
          <w:spacing w:val="-2"/>
        </w:rPr>
        <w:t>le</w:t>
      </w:r>
      <w:r>
        <w:rPr>
          <w:i w:val="0"/>
        </w:rPr>
      </w:r>
    </w:p>
    <w:p>
      <w:pPr>
        <w:spacing w:before="90"/>
        <w:ind w:left="10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Technische </w:t>
      </w:r>
      <w:r>
        <w:rPr>
          <w:rFonts w:ascii="Theinhardt Black"/>
          <w:b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tabs>
          <w:tab w:pos="1325" w:val="left" w:leader="none"/>
          <w:tab w:pos="2784" w:val="left" w:leader="none"/>
          <w:tab w:pos="2844" w:val="left" w:leader="none"/>
        </w:tabs>
        <w:spacing w:line="160" w:lineRule="exact" w:before="74"/>
        <w:ind w:left="107" w:right="313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w w:val="95"/>
          <w:sz w:val="14"/>
          <w:szCs w:val="14"/>
        </w:rPr>
        <w:t>Strombedarf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      </w:t>
      </w:r>
      <w:r>
        <w:rPr>
          <w:rFonts w:ascii="Theinhardt Regular" w:hAnsi="Theinhardt Regular" w:cs="Theinhardt Regular" w:eastAsia="Theinhardt Regular"/>
          <w:spacing w:val="20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kWp  </w:t>
      </w:r>
      <w:r>
        <w:rPr>
          <w:rFonts w:ascii="Theinhardt Regular" w:hAnsi="Theinhardt Regular" w:cs="Theinhardt Regular" w:eastAsia="Theinhardt Regular"/>
          <w:spacing w:val="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kWh/a</w:t>
      </w:r>
      <w:r>
        <w:rPr>
          <w:rFonts w:ascii="Theinhardt Regular" w:hAnsi="Theinhardt Regular" w:cs="Theinhardt Regular" w:eastAsia="Theinhardt Regular"/>
          <w:spacing w:val="3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Strombedarf:</w:t>
        <w:tab/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47’394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49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Stromversorgung</w:t>
      </w:r>
      <w:r>
        <w:rPr>
          <w:rFonts w:ascii="Theinhardt Bold"/>
          <w:sz w:val="14"/>
        </w:rPr>
      </w:r>
    </w:p>
    <w:p>
      <w:pPr>
        <w:tabs>
          <w:tab w:pos="1235" w:val="left" w:leader="none"/>
          <w:tab w:pos="2385" w:val="left" w:leader="none"/>
        </w:tabs>
        <w:spacing w:line="158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PV-Dach:</w:t>
        <w:tab/>
        <w:t>580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2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99.8</w:t>
        <w:tab/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155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 90’000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761" w:val="left" w:leader="none"/>
        </w:tabs>
        <w:spacing w:line="171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w w:val="95"/>
          <w:sz w:val="14"/>
          <w:szCs w:val="14"/>
        </w:rPr>
        <w:t>Eigenstromversorgung:</w:t>
        <w:tab/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90’000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86" w:val="left" w:leader="none"/>
          <w:tab w:pos="2844" w:val="left" w:leader="none"/>
        </w:tabs>
        <w:spacing w:line="172" w:lineRule="exact" w:before="92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Strombilanz</w:t>
        <w:tab/>
      </w:r>
      <w:r>
        <w:rPr>
          <w:rFonts w:ascii="Theinhardt Bold"/>
          <w:b/>
          <w:w w:val="95"/>
          <w:sz w:val="14"/>
        </w:rPr>
        <w:t>%</w:t>
        <w:tab/>
      </w:r>
      <w:r>
        <w:rPr>
          <w:rFonts w:ascii="Theinhardt Regular"/>
          <w:spacing w:val="-1"/>
          <w:sz w:val="14"/>
        </w:rPr>
        <w:t>kWh/a</w:t>
      </w:r>
      <w:r>
        <w:rPr>
          <w:rFonts w:ascii="Theinhardt Regular"/>
          <w:sz w:val="14"/>
        </w:rPr>
      </w:r>
    </w:p>
    <w:p>
      <w:pPr>
        <w:tabs>
          <w:tab w:pos="2378" w:val="left" w:leader="none"/>
        </w:tabs>
        <w:spacing w:line="160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Eigenstromversorgung:</w:t>
        <w:tab/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190   </w:t>
      </w:r>
      <w:r>
        <w:rPr>
          <w:rFonts w:ascii="Theinhardt Bold" w:hAnsi="Theinhardt Bold" w:cs="Theinhardt Bold" w:eastAsia="Theinhardt Bold"/>
          <w:b/>
          <w:bCs/>
          <w:spacing w:val="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90’000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379" w:val="left" w:leader="none"/>
        </w:tabs>
        <w:spacing w:line="160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Strombedarf: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47’394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58" w:val="left" w:leader="none"/>
        </w:tabs>
        <w:spacing w:line="172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Solarstromüberschuss:</w:t>
        <w:tab/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90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42’606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5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Stromspeicheranlage</w:t>
      </w:r>
      <w:r>
        <w:rPr>
          <w:rFonts w:ascii="Theinhardt Bold"/>
          <w:sz w:val="14"/>
        </w:rPr>
      </w:r>
    </w:p>
    <w:p>
      <w:pPr>
        <w:tabs>
          <w:tab w:pos="2793" w:val="left" w:leader="none"/>
        </w:tabs>
        <w:spacing w:line="160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/>
          <w:spacing w:val="1"/>
          <w:sz w:val="14"/>
        </w:rPr>
        <w:t>Leistung:</w:t>
        <w:tab/>
      </w:r>
      <w:r>
        <w:rPr>
          <w:rFonts w:ascii="Theinhardt Bold"/>
          <w:b/>
          <w:sz w:val="14"/>
        </w:rPr>
        <w:t>55 </w:t>
      </w:r>
      <w:r>
        <w:rPr>
          <w:rFonts w:ascii="Theinhardt Bold"/>
          <w:b/>
          <w:spacing w:val="1"/>
          <w:sz w:val="14"/>
        </w:rPr>
        <w:t>kW</w:t>
      </w:r>
      <w:r>
        <w:rPr>
          <w:rFonts w:ascii="Theinhardt Bold"/>
          <w:sz w:val="14"/>
        </w:rPr>
      </w:r>
    </w:p>
    <w:p>
      <w:pPr>
        <w:tabs>
          <w:tab w:pos="2640" w:val="left" w:leader="none"/>
        </w:tabs>
        <w:spacing w:line="160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/>
          <w:spacing w:val="2"/>
          <w:sz w:val="14"/>
        </w:rPr>
        <w:t>Speicherkapazität:</w:t>
        <w:tab/>
      </w:r>
      <w:r>
        <w:rPr>
          <w:rFonts w:ascii="Theinhardt Bold" w:hAnsi="Theinhardt Bold"/>
          <w:b/>
          <w:spacing w:val="-5"/>
          <w:sz w:val="14"/>
        </w:rPr>
        <w:t>115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kWh</w:t>
      </w:r>
      <w:r>
        <w:rPr>
          <w:rFonts w:ascii="Theinhardt Bold" w:hAnsi="Theinhardt Bold"/>
          <w:sz w:val="14"/>
        </w:rPr>
      </w:r>
    </w:p>
    <w:p>
      <w:pPr>
        <w:tabs>
          <w:tab w:pos="2065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Speichersystem:</w:t>
        <w:tab/>
      </w:r>
      <w:r>
        <w:rPr>
          <w:rFonts w:ascii="Theinhardt Regular"/>
          <w:spacing w:val="1"/>
          <w:sz w:val="14"/>
        </w:rPr>
        <w:t>200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Batteriezellen</w:t>
      </w:r>
      <w:r>
        <w:rPr>
          <w:rFonts w:ascii="Theinhardt Regular"/>
          <w:sz w:val="14"/>
        </w:rPr>
      </w:r>
    </w:p>
    <w:p>
      <w:pPr>
        <w:tabs>
          <w:tab w:pos="2821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Ladezyklen:</w:t>
        <w:tab/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7’000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11"/>
        <w:rPr>
          <w:rFonts w:ascii="Theinhardt Bold" w:hAnsi="Theinhardt Bold" w:cs="Theinhardt Bold" w:eastAsia="Theinhardt Bold"/>
          <w:b/>
          <w:bCs/>
          <w:sz w:val="10"/>
          <w:szCs w:val="10"/>
        </w:rPr>
      </w:pPr>
    </w:p>
    <w:p>
      <w:pPr>
        <w:spacing w:line="160" w:lineRule="exact" w:before="0"/>
        <w:ind w:left="246" w:right="941" w:hanging="14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◊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Bestätigt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von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3"/>
          <w:sz w:val="14"/>
          <w:szCs w:val="14"/>
        </w:rPr>
        <w:t>CKW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am </w:t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8.7.2014,</w:t>
      </w:r>
      <w:r>
        <w:rPr>
          <w:rFonts w:ascii="Theinhardt Regular" w:hAnsi="Theinhardt Regular" w:cs="Theinhardt Regular" w:eastAsia="Theinhardt Regular"/>
          <w:spacing w:val="2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Peter</w:t>
      </w:r>
      <w:r>
        <w:rPr>
          <w:rFonts w:ascii="Theinhardt Regular" w:hAnsi="Theinhardt Regular" w:cs="Theinhardt Regular" w:eastAsia="Theinhardt Regular"/>
          <w:sz w:val="14"/>
          <w:szCs w:val="14"/>
        </w:rPr>
        <w:t> Suter,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Tel.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041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249</w:t>
      </w:r>
      <w:r>
        <w:rPr>
          <w:rFonts w:ascii="Theinhardt Regular" w:hAnsi="Theinhardt Regular" w:cs="Theinhardt Regular" w:eastAsia="Theinhardt Regular"/>
          <w:sz w:val="14"/>
          <w:szCs w:val="14"/>
        </w:rPr>
        <w:t> 59 20</w:t>
      </w:r>
    </w:p>
    <w:p>
      <w:pPr>
        <w:spacing w:line="240" w:lineRule="auto" w:before="12"/>
        <w:rPr>
          <w:rFonts w:ascii="Theinhardt Regular" w:hAnsi="Theinhardt Regular" w:cs="Theinhardt Regular" w:eastAsia="Theinhardt Regular"/>
          <w:sz w:val="12"/>
          <w:szCs w:val="12"/>
        </w:rPr>
      </w:pPr>
    </w:p>
    <w:p>
      <w:pPr>
        <w:spacing w:line="207" w:lineRule="auto" w:before="0"/>
        <w:ind w:left="106" w:right="104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10.6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Mal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um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Welt: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Mit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dem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Solarstromüber-</w:t>
      </w:r>
      <w:r>
        <w:rPr>
          <w:rFonts w:ascii="Theinhardt Regular" w:hAnsi="Theinhardt Regular" w:cs="Theinhardt Regular" w:eastAsia="Theinhardt Regular"/>
          <w:spacing w:val="4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schuss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von</w:t>
      </w:r>
      <w:r>
        <w:rPr>
          <w:rFonts w:ascii="Theinhardt Regular" w:hAnsi="Theinhardt Regular" w:cs="Theinhardt Regular" w:eastAsia="Theinhardt Regular"/>
          <w:sz w:val="14"/>
          <w:szCs w:val="14"/>
        </w:rPr>
        <w:t> 42’600 kWh/a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kann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ein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Elektrofahrzeug</w:t>
      </w:r>
      <w:r>
        <w:rPr>
          <w:rFonts w:ascii="Theinhardt Regular" w:hAnsi="Theinhardt Regular" w:cs="Theinhardt Regular" w:eastAsia="Theinhardt Regular"/>
          <w:spacing w:val="3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nach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zwei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Jahren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(PEB</w:t>
      </w:r>
      <w:r>
        <w:rPr>
          <w:rFonts w:ascii="Theinhardt Regular" w:hAnsi="Theinhardt Regular" w:cs="Theinhardt Regular" w:eastAsia="Theinhardt Regular"/>
          <w:sz w:val="14"/>
          <w:szCs w:val="14"/>
        </w:rPr>
        <w:t> Pay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Back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Time)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die</w:t>
      </w:r>
      <w:r>
        <w:rPr>
          <w:rFonts w:ascii="Theinhardt Regular" w:hAnsi="Theinhardt Regular" w:cs="Theinhardt Regular" w:eastAsia="Theinhardt Regular"/>
          <w:sz w:val="14"/>
          <w:szCs w:val="14"/>
        </w:rPr>
        <w:t> Welt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10.6</w:t>
      </w:r>
      <w:r>
        <w:rPr>
          <w:rFonts w:ascii="Theinhardt Regular" w:hAnsi="Theinhardt Regular" w:cs="Theinhardt Regular" w:eastAsia="Theinhardt Regular"/>
          <w:spacing w:val="3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Mal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emmissions-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und</w:t>
      </w:r>
      <w:r>
        <w:rPr>
          <w:rFonts w:ascii="Theinhardt Regular" w:hAnsi="Theinhardt Regular" w:cs="Theinhardt Regular" w:eastAsia="Theinhardt Regular"/>
          <w:sz w:val="14"/>
          <w:szCs w:val="14"/>
        </w:rPr>
        <w:t> CO</w:t>
      </w:r>
      <w:r>
        <w:rPr>
          <w:rFonts w:ascii="Theinhardt Regular" w:hAnsi="Theinhardt Regular" w:cs="Theinhardt Regular" w:eastAsia="Theinhardt Regular"/>
          <w:position w:val="-4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-frei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umrunden.</w:t>
      </w:r>
    </w:p>
    <w:p>
      <w:pPr>
        <w:spacing w:line="153" w:lineRule="exact" w:before="116"/>
        <w:ind w:left="10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pict>
          <v:group style="position:absolute;margin-left:385.511902pt;margin-top:16.840111pt;width:167.25pt;height:.45pt;mso-position-horizontal-relative:page;mso-position-vertical-relative:paragraph;z-index:-5200" coordorigin="7710,337" coordsize="3345,9">
            <v:group style="position:absolute;left:7732;top:341;width:3311;height:2" coordorigin="7732,341" coordsize="3311,2">
              <v:shape style="position:absolute;left:7732;top:341;width:3311;height:2" coordorigin="7732,341" coordsize="3311,0" path="m7732,341l11042,341e" filled="false" stroked="true" strokeweight=".425pt" strokecolor="#000000">
                <v:path arrowok="t"/>
                <v:stroke dashstyle="dash"/>
              </v:shape>
            </v:group>
            <v:group style="position:absolute;left:7714;top:341;width:2;height:2" coordorigin="7714,341" coordsize="2,2">
              <v:shape style="position:absolute;left:7714;top:341;width:2;height:2" coordorigin="7714,341" coordsize="0,0" path="m7714,341l7714,341e" filled="false" stroked="true" strokeweight=".425pt" strokecolor="#000000">
                <v:path arrowok="t"/>
              </v:shape>
            </v:group>
            <v:group style="position:absolute;left:11051;top:341;width:2;height:2" coordorigin="11051,341" coordsize="2,2">
              <v:shape style="position:absolute;left:11051;top:341;width:2;height:2" coordorigin="11051,341" coordsize="0,0" path="m11051,341l11051,341e" filled="false" stroked="true" strokeweight=".425pt" strokecolor="#000000">
                <v:path arrowok="t"/>
              </v:shape>
            </v:group>
            <w10:wrap type="none"/>
          </v:group>
        </w:pict>
      </w:r>
      <w:r>
        <w:rPr>
          <w:rFonts w:ascii="Theinhardt Black"/>
          <w:b/>
          <w:spacing w:val="1"/>
          <w:sz w:val="14"/>
        </w:rPr>
        <w:t>Beteiligte</w:t>
      </w:r>
      <w:r>
        <w:rPr>
          <w:rFonts w:ascii="Theinhardt Black"/>
          <w:b/>
          <w:sz w:val="14"/>
        </w:rPr>
        <w:t> Personen</w:t>
      </w:r>
      <w:r>
        <w:rPr>
          <w:rFonts w:ascii="Theinhardt Black"/>
          <w:sz w:val="14"/>
        </w:rPr>
      </w:r>
    </w:p>
    <w:p>
      <w:pPr>
        <w:spacing w:after="0" w:line="153" w:lineRule="exact"/>
        <w:jc w:val="left"/>
        <w:rPr>
          <w:rFonts w:ascii="Theinhardt Black" w:hAnsi="Theinhardt Black" w:cs="Theinhardt Black" w:eastAsia="Theinhardt Black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3" w:equalWidth="0">
            <w:col w:w="3463" w:space="108"/>
            <w:col w:w="3453" w:space="119"/>
            <w:col w:w="3567"/>
          </w:cols>
        </w:sectPr>
      </w:pPr>
    </w:p>
    <w:p>
      <w:pPr>
        <w:pStyle w:val="Heading1"/>
        <w:spacing w:line="199" w:lineRule="exact"/>
        <w:ind w:right="0"/>
        <w:jc w:val="left"/>
      </w:pPr>
      <w:r>
        <w:rPr>
          <w:spacing w:val="-1"/>
        </w:rPr>
        <w:t>formator</w:t>
      </w:r>
      <w:r>
        <w:rPr>
          <w:spacing w:val="7"/>
        </w:rPr>
        <w:t> </w:t>
      </w:r>
      <w:r>
        <w:rPr>
          <w:spacing w:val="-1"/>
        </w:rPr>
        <w:t>erschlossen</w:t>
      </w:r>
      <w:r>
        <w:rPr>
          <w:spacing w:val="7"/>
        </w:rPr>
        <w:t> </w:t>
      </w:r>
      <w:r>
        <w:rPr/>
        <w:t>und</w:t>
      </w:r>
      <w:r>
        <w:rPr>
          <w:spacing w:val="7"/>
        </w:rPr>
        <w:t> </w:t>
      </w:r>
      <w:r>
        <w:rPr/>
        <w:t>bildet</w:t>
      </w:r>
      <w:r>
        <w:rPr>
          <w:spacing w:val="7"/>
        </w:rPr>
        <w:t> </w:t>
      </w:r>
      <w:r>
        <w:rPr/>
        <w:t>ein</w:t>
      </w:r>
      <w:r>
        <w:rPr>
          <w:spacing w:val="-4"/>
        </w:rPr>
        <w:t> </w:t>
      </w:r>
      <w:r>
        <w:rPr>
          <w:spacing w:val="-1"/>
        </w:rPr>
        <w:t>Verteil-</w:t>
      </w:r>
    </w:p>
    <w:p>
      <w:pPr>
        <w:pStyle w:val="BodyText"/>
        <w:tabs>
          <w:tab w:pos="3699" w:val="left" w:leader="none"/>
          <w:tab w:pos="7010" w:val="left" w:leader="none"/>
        </w:tabs>
        <w:spacing w:line="199" w:lineRule="exact"/>
        <w:ind w:right="0"/>
        <w:jc w:val="left"/>
        <w:rPr>
          <w:i w:val="0"/>
        </w:rPr>
      </w:pPr>
      <w:r>
        <w:rPr>
          <w:i w:val="0"/>
        </w:rPr>
        <w:br w:type="column"/>
      </w:r>
      <w:r>
        <w:rPr>
          <w:spacing w:val="-1"/>
        </w:rPr>
        <w:t>château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bâtiments</w:t>
      </w:r>
      <w:r>
        <w:rPr>
          <w:spacing w:val="1"/>
        </w:rPr>
        <w:t> </w:t>
      </w:r>
      <w:r>
        <w:rPr>
          <w:spacing w:val="-1"/>
        </w:rPr>
        <w:t>d’exploitation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>
          <w:spacing w:val="-1"/>
        </w:rPr>
        <w:t>est</w:t>
      </w:r>
      <w:r>
        <w:rPr/>
        <w:tab/>
        <w:t> </w:t>
        <w:tab/>
      </w:r>
      <w:r>
        <w:rPr>
          <w:i w:val="0"/>
        </w:rPr>
      </w:r>
    </w:p>
    <w:p>
      <w:pPr>
        <w:spacing w:after="0" w:line="199" w:lineRule="exact"/>
        <w:jc w:val="left"/>
        <w:sectPr>
          <w:type w:val="continuous"/>
          <w:pgSz w:w="11910" w:h="16840"/>
          <w:pgMar w:top="860" w:bottom="280" w:left="460" w:right="740"/>
          <w:cols w:num="2" w:equalWidth="0">
            <w:col w:w="3452" w:space="119"/>
            <w:col w:w="7139"/>
          </w:cols>
        </w:sectPr>
      </w:pPr>
    </w:p>
    <w:p>
      <w:pPr>
        <w:pStyle w:val="Heading1"/>
        <w:spacing w:line="232" w:lineRule="auto"/>
        <w:ind w:right="8"/>
        <w:jc w:val="both"/>
      </w:pPr>
      <w:r>
        <w:rPr>
          <w:spacing w:val="1"/>
        </w:rPr>
        <w:t>netz</w:t>
      </w:r>
      <w:r>
        <w:rPr>
          <w:spacing w:val="44"/>
        </w:rPr>
        <w:t> </w:t>
      </w:r>
      <w:r>
        <w:rPr/>
        <w:t>der</w:t>
      </w:r>
      <w:r>
        <w:rPr>
          <w:spacing w:val="45"/>
        </w:rPr>
        <w:t> </w:t>
      </w:r>
      <w:r>
        <w:rPr/>
        <w:t>Netzebene</w:t>
      </w:r>
      <w:r>
        <w:rPr>
          <w:spacing w:val="44"/>
        </w:rPr>
        <w:t> </w:t>
      </w:r>
      <w:r>
        <w:rPr/>
        <w:t>7</w:t>
      </w:r>
      <w:r>
        <w:rPr>
          <w:spacing w:val="45"/>
        </w:rPr>
        <w:t> </w:t>
      </w:r>
      <w:r>
        <w:rPr/>
        <w:t>(230/400V).</w:t>
      </w:r>
      <w:r>
        <w:rPr>
          <w:spacing w:val="35"/>
        </w:rPr>
        <w:t> </w:t>
      </w:r>
      <w:r>
        <w:rPr/>
        <w:t>Dank</w:t>
      </w:r>
      <w:r>
        <w:rPr>
          <w:spacing w:val="29"/>
        </w:rPr>
        <w:t> </w:t>
      </w:r>
      <w:r>
        <w:rPr/>
        <w:t>Speicherung</w:t>
      </w:r>
      <w:r>
        <w:rPr>
          <w:spacing w:val="14"/>
        </w:rPr>
        <w:t> </w:t>
      </w:r>
      <w:r>
        <w:rPr/>
        <w:t>und</w:t>
      </w:r>
      <w:r>
        <w:rPr>
          <w:spacing w:val="14"/>
        </w:rPr>
        <w:t> </w:t>
      </w:r>
      <w:r>
        <w:rPr>
          <w:spacing w:val="-1"/>
        </w:rPr>
        <w:t>Rückspeiseregelung</w:t>
      </w:r>
      <w:r>
        <w:rPr>
          <w:spacing w:val="14"/>
        </w:rPr>
        <w:t> </w:t>
      </w:r>
      <w:r>
        <w:rPr/>
        <w:t>ist</w:t>
      </w:r>
      <w:r>
        <w:rPr>
          <w:spacing w:val="29"/>
        </w:rPr>
        <w:t> </w:t>
      </w:r>
      <w:r>
        <w:rPr/>
        <w:t>eine</w:t>
      </w:r>
      <w:r>
        <w:rPr>
          <w:spacing w:val="9"/>
        </w:rPr>
        <w:t> </w:t>
      </w:r>
      <w:r>
        <w:rPr/>
        <w:t>aufwändige</w:t>
      </w:r>
      <w:r>
        <w:rPr>
          <w:spacing w:val="9"/>
        </w:rPr>
        <w:t> </w:t>
      </w:r>
      <w:r>
        <w:rPr/>
        <w:t>Netzverstärkung</w:t>
      </w:r>
      <w:r>
        <w:rPr>
          <w:spacing w:val="9"/>
        </w:rPr>
        <w:t> </w:t>
      </w:r>
      <w:r>
        <w:rPr/>
        <w:t>mit</w:t>
      </w:r>
      <w:r>
        <w:rPr>
          <w:spacing w:val="9"/>
        </w:rPr>
        <w:t> </w:t>
      </w:r>
      <w:r>
        <w:rPr/>
        <w:t>einer</w:t>
      </w:r>
      <w:r>
        <w:rPr>
          <w:spacing w:val="29"/>
        </w:rPr>
        <w:t> </w:t>
      </w:r>
      <w:r>
        <w:rPr>
          <w:spacing w:val="-1"/>
        </w:rPr>
        <w:t>langen</w:t>
      </w:r>
      <w:r>
        <w:rPr/>
        <w:t> </w:t>
      </w:r>
      <w:r>
        <w:rPr>
          <w:spacing w:val="-1"/>
        </w:rPr>
        <w:t>Leitungsführung</w:t>
      </w:r>
      <w:r>
        <w:rPr/>
        <w:t> nicht notwendig.</w:t>
      </w:r>
    </w:p>
    <w:p>
      <w:pPr>
        <w:spacing w:line="232" w:lineRule="auto" w:before="0"/>
        <w:ind w:left="106" w:right="0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/>
          <w:spacing w:val="-2"/>
          <w:sz w:val="18"/>
        </w:rPr>
        <w:t>Die</w:t>
      </w:r>
      <w:r>
        <w:rPr>
          <w:rFonts w:ascii="Theinhardt Regular" w:hAnsi="Theinhardt Regular"/>
          <w:spacing w:val="-10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Produktionsspitzen</w:t>
      </w:r>
      <w:r>
        <w:rPr>
          <w:rFonts w:ascii="Theinhardt Regular" w:hAnsi="Theinhardt Regular"/>
          <w:spacing w:val="-10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werden</w:t>
      </w:r>
      <w:r>
        <w:rPr>
          <w:rFonts w:ascii="Theinhardt Regular" w:hAnsi="Theinhardt Regular"/>
          <w:spacing w:val="-10"/>
          <w:sz w:val="18"/>
        </w:rPr>
        <w:t> </w:t>
      </w:r>
      <w:r>
        <w:rPr>
          <w:rFonts w:ascii="Theinhardt Regular" w:hAnsi="Theinhardt Regular"/>
          <w:sz w:val="18"/>
        </w:rPr>
        <w:t>zeitverzö-</w:t>
      </w:r>
      <w:r>
        <w:rPr>
          <w:rFonts w:ascii="Theinhardt Regular" w:hAnsi="Theinhardt Regular"/>
          <w:spacing w:val="33"/>
          <w:w w:val="96"/>
          <w:sz w:val="18"/>
        </w:rPr>
        <w:t> </w:t>
      </w:r>
      <w:r>
        <w:rPr>
          <w:rFonts w:ascii="Theinhardt Regular" w:hAnsi="Theinhardt Regular"/>
          <w:spacing w:val="1"/>
          <w:sz w:val="18"/>
        </w:rPr>
        <w:t>gert</w:t>
      </w:r>
      <w:r>
        <w:rPr>
          <w:rFonts w:ascii="Theinhardt Regular" w:hAnsi="Theinhardt Regular"/>
          <w:spacing w:val="41"/>
          <w:sz w:val="18"/>
        </w:rPr>
        <w:t> </w:t>
      </w:r>
      <w:r>
        <w:rPr>
          <w:rFonts w:ascii="Theinhardt Regular" w:hAnsi="Theinhardt Regular"/>
          <w:sz w:val="18"/>
        </w:rPr>
        <w:t>ins</w:t>
      </w:r>
      <w:r>
        <w:rPr>
          <w:rFonts w:ascii="Theinhardt Regular" w:hAnsi="Theinhardt Regular"/>
          <w:spacing w:val="41"/>
          <w:sz w:val="18"/>
        </w:rPr>
        <w:t> </w:t>
      </w:r>
      <w:r>
        <w:rPr>
          <w:rFonts w:ascii="Theinhardt Regular" w:hAnsi="Theinhardt Regular"/>
          <w:spacing w:val="1"/>
          <w:sz w:val="18"/>
        </w:rPr>
        <w:t>Netz</w:t>
      </w:r>
      <w:r>
        <w:rPr>
          <w:rFonts w:ascii="Theinhardt Regular" w:hAnsi="Theinhardt Regular"/>
          <w:spacing w:val="41"/>
          <w:sz w:val="18"/>
        </w:rPr>
        <w:t> </w:t>
      </w:r>
      <w:r>
        <w:rPr>
          <w:rFonts w:ascii="Theinhardt Regular" w:hAnsi="Theinhardt Regular"/>
          <w:sz w:val="18"/>
        </w:rPr>
        <w:t>abgegeben.</w:t>
      </w:r>
      <w:r>
        <w:rPr>
          <w:rFonts w:ascii="Theinhardt Regular" w:hAnsi="Theinhardt Regular"/>
          <w:spacing w:val="32"/>
          <w:sz w:val="18"/>
        </w:rPr>
        <w:t> </w:t>
      </w:r>
      <w:r>
        <w:rPr>
          <w:rFonts w:ascii="Theinhardt Regular" w:hAnsi="Theinhardt Regular"/>
          <w:sz w:val="18"/>
        </w:rPr>
        <w:t>Mit</w:t>
      </w:r>
      <w:r>
        <w:rPr>
          <w:rFonts w:ascii="Theinhardt Regular" w:hAnsi="Theinhardt Regular"/>
          <w:spacing w:val="41"/>
          <w:sz w:val="18"/>
        </w:rPr>
        <w:t> </w:t>
      </w:r>
      <w:r>
        <w:rPr>
          <w:rFonts w:ascii="Theinhardt Regular" w:hAnsi="Theinhardt Regular"/>
          <w:sz w:val="18"/>
        </w:rPr>
        <w:t>dem</w:t>
      </w:r>
      <w:r>
        <w:rPr>
          <w:rFonts w:ascii="Theinhardt Regular" w:hAnsi="Theinhardt Regular"/>
          <w:spacing w:val="41"/>
          <w:sz w:val="18"/>
        </w:rPr>
        <w:t> </w:t>
      </w:r>
      <w:r>
        <w:rPr>
          <w:rFonts w:ascii="Theinhardt Regular" w:hAnsi="Theinhardt Regular"/>
          <w:sz w:val="18"/>
        </w:rPr>
        <w:t>Pilot-</w:t>
      </w:r>
      <w:r>
        <w:rPr>
          <w:rFonts w:ascii="Theinhardt Regular" w:hAnsi="Theinhardt Regular"/>
          <w:spacing w:val="25"/>
          <w:w w:val="96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projekt</w:t>
      </w:r>
      <w:r>
        <w:rPr>
          <w:rFonts w:ascii="Theinhardt Regular" w:hAnsi="Theinhardt Regular"/>
          <w:spacing w:val="24"/>
          <w:sz w:val="18"/>
        </w:rPr>
        <w:t> </w:t>
      </w:r>
      <w:r>
        <w:rPr>
          <w:rFonts w:ascii="Theinhardt Regular" w:hAnsi="Theinhardt Regular"/>
          <w:spacing w:val="-3"/>
          <w:sz w:val="18"/>
        </w:rPr>
        <w:t>wird</w:t>
      </w:r>
      <w:r>
        <w:rPr>
          <w:rFonts w:ascii="Theinhardt Regular" w:hAnsi="Theinhardt Regular"/>
          <w:spacing w:val="25"/>
          <w:sz w:val="18"/>
        </w:rPr>
        <w:t> </w:t>
      </w:r>
      <w:r>
        <w:rPr>
          <w:rFonts w:ascii="Theinhardt Regular" w:hAnsi="Theinhardt Regular"/>
          <w:spacing w:val="1"/>
          <w:sz w:val="18"/>
        </w:rPr>
        <w:t>geprüft,</w:t>
      </w:r>
      <w:r>
        <w:rPr>
          <w:rFonts w:ascii="Theinhardt Regular" w:hAnsi="Theinhardt Regular"/>
          <w:spacing w:val="15"/>
          <w:sz w:val="18"/>
        </w:rPr>
        <w:t> </w:t>
      </w:r>
      <w:r>
        <w:rPr>
          <w:rFonts w:ascii="Theinhardt Regular" w:hAnsi="Theinhardt Regular"/>
          <w:sz w:val="18"/>
        </w:rPr>
        <w:t>ob</w:t>
      </w:r>
      <w:r>
        <w:rPr>
          <w:rFonts w:ascii="Theinhardt Regular" w:hAnsi="Theinhardt Regular"/>
          <w:spacing w:val="25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dezentrale</w:t>
      </w:r>
      <w:r>
        <w:rPr>
          <w:rFonts w:ascii="Theinhardt Regular" w:hAnsi="Theinhardt Regular"/>
          <w:spacing w:val="26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Strom-</w:t>
      </w:r>
      <w:r>
        <w:rPr>
          <w:rFonts w:ascii="Theinhardt Regular" w:hAnsi="Theinhardt Regular"/>
          <w:spacing w:val="28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speicher</w:t>
      </w:r>
      <w:r>
        <w:rPr>
          <w:rFonts w:ascii="Theinhardt Regular" w:hAnsi="Theinhardt Regular"/>
          <w:spacing w:val="33"/>
          <w:sz w:val="18"/>
        </w:rPr>
        <w:t> </w:t>
      </w:r>
      <w:r>
        <w:rPr>
          <w:rFonts w:ascii="Theinhardt Regular" w:hAnsi="Theinhardt Regular"/>
          <w:sz w:val="18"/>
        </w:rPr>
        <w:t>als</w:t>
      </w:r>
      <w:r>
        <w:rPr>
          <w:rFonts w:ascii="Theinhardt Regular" w:hAnsi="Theinhardt Regular"/>
          <w:spacing w:val="34"/>
          <w:sz w:val="18"/>
        </w:rPr>
        <w:t> </w:t>
      </w:r>
      <w:r>
        <w:rPr>
          <w:rFonts w:ascii="Theinhardt Regular" w:hAnsi="Theinhardt Regular"/>
          <w:sz w:val="18"/>
        </w:rPr>
        <w:t>Ersatz</w:t>
      </w:r>
      <w:r>
        <w:rPr>
          <w:rFonts w:ascii="Theinhardt Regular" w:hAnsi="Theinhardt Regular"/>
          <w:spacing w:val="33"/>
          <w:sz w:val="18"/>
        </w:rPr>
        <w:t> </w:t>
      </w:r>
      <w:r>
        <w:rPr>
          <w:rFonts w:ascii="Theinhardt Regular" w:hAnsi="Theinhardt Regular"/>
          <w:sz w:val="18"/>
        </w:rPr>
        <w:t>von</w:t>
      </w:r>
      <w:r>
        <w:rPr>
          <w:rFonts w:ascii="Theinhardt Regular" w:hAnsi="Theinhardt Regular"/>
          <w:spacing w:val="34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konventionellen</w:t>
      </w:r>
      <w:r>
        <w:rPr>
          <w:rFonts w:ascii="Theinhardt Regular" w:hAnsi="Theinhardt Regular"/>
          <w:spacing w:val="31"/>
          <w:sz w:val="18"/>
        </w:rPr>
        <w:t> </w:t>
      </w:r>
      <w:r>
        <w:rPr>
          <w:rFonts w:ascii="Theinhardt Regular" w:hAnsi="Theinhardt Regular"/>
          <w:sz w:val="18"/>
        </w:rPr>
        <w:t>Netzverstärkungen</w:t>
      </w:r>
      <w:r>
        <w:rPr>
          <w:rFonts w:ascii="Theinhardt Regular" w:hAnsi="Theinhardt Regular"/>
          <w:spacing w:val="24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technisch</w:t>
      </w:r>
      <w:r>
        <w:rPr>
          <w:rFonts w:ascii="Theinhardt Regular" w:hAnsi="Theinhardt Regular"/>
          <w:spacing w:val="25"/>
          <w:sz w:val="18"/>
        </w:rPr>
        <w:t> </w:t>
      </w:r>
      <w:r>
        <w:rPr>
          <w:rFonts w:ascii="Theinhardt Regular" w:hAnsi="Theinhardt Regular"/>
          <w:sz w:val="18"/>
        </w:rPr>
        <w:t>und</w:t>
      </w:r>
      <w:r>
        <w:rPr>
          <w:rFonts w:ascii="Theinhardt Regular" w:hAnsi="Theinhardt Regular"/>
          <w:spacing w:val="24"/>
          <w:sz w:val="18"/>
        </w:rPr>
        <w:t> </w:t>
      </w:r>
      <w:r>
        <w:rPr>
          <w:rFonts w:ascii="Theinhardt Regular" w:hAnsi="Theinhardt Regular"/>
          <w:spacing w:val="1"/>
          <w:sz w:val="18"/>
        </w:rPr>
        <w:t>wirt-</w:t>
      </w:r>
      <w:r>
        <w:rPr>
          <w:rFonts w:ascii="Theinhardt Regular" w:hAnsi="Theinhardt Regular"/>
          <w:spacing w:val="23"/>
          <w:sz w:val="18"/>
        </w:rPr>
        <w:t> </w:t>
      </w:r>
      <w:r>
        <w:rPr>
          <w:rFonts w:ascii="Theinhardt Regular" w:hAnsi="Theinhardt Regular"/>
          <w:sz w:val="18"/>
        </w:rPr>
        <w:t>schaftlich</w:t>
      </w:r>
      <w:r>
        <w:rPr>
          <w:rFonts w:ascii="Theinhardt Regular" w:hAnsi="Theinhardt Regular"/>
          <w:spacing w:val="-14"/>
          <w:sz w:val="18"/>
        </w:rPr>
        <w:t> </w:t>
      </w:r>
      <w:r>
        <w:rPr>
          <w:rFonts w:ascii="Theinhardt Regular" w:hAnsi="Theinhardt Regular"/>
          <w:sz w:val="18"/>
        </w:rPr>
        <w:t>umsetzbar</w:t>
      </w:r>
      <w:r>
        <w:rPr>
          <w:rFonts w:ascii="Theinhardt Regular" w:hAnsi="Theinhardt Regular"/>
          <w:spacing w:val="-14"/>
          <w:sz w:val="18"/>
        </w:rPr>
        <w:t> </w:t>
      </w:r>
      <w:r>
        <w:rPr>
          <w:rFonts w:ascii="Theinhardt Regular" w:hAnsi="Theinhardt Regular"/>
          <w:sz w:val="18"/>
        </w:rPr>
        <w:t>sind</w:t>
      </w:r>
      <w:r>
        <w:rPr>
          <w:rFonts w:ascii="Theinhardt Regular" w:hAnsi="Theinhardt Regular"/>
          <w:spacing w:val="-14"/>
          <w:sz w:val="18"/>
        </w:rPr>
        <w:t> </w:t>
      </w:r>
      <w:r>
        <w:rPr>
          <w:rFonts w:ascii="Theinhardt Regular" w:hAnsi="Theinhardt Regular"/>
          <w:sz w:val="18"/>
        </w:rPr>
        <w:t>und</w:t>
      </w:r>
      <w:r>
        <w:rPr>
          <w:rFonts w:ascii="Theinhardt Regular" w:hAnsi="Theinhardt Regular"/>
          <w:spacing w:val="-14"/>
          <w:sz w:val="18"/>
        </w:rPr>
        <w:t> </w:t>
      </w:r>
      <w:r>
        <w:rPr>
          <w:rFonts w:ascii="Theinhardt Regular" w:hAnsi="Theinhardt Regular"/>
          <w:sz w:val="18"/>
        </w:rPr>
        <w:t>ob</w:t>
      </w:r>
      <w:r>
        <w:rPr>
          <w:rFonts w:ascii="Theinhardt Regular" w:hAnsi="Theinhardt Regular"/>
          <w:spacing w:val="-14"/>
          <w:sz w:val="18"/>
        </w:rPr>
        <w:t> </w:t>
      </w:r>
      <w:r>
        <w:rPr>
          <w:rFonts w:ascii="Theinhardt Regular" w:hAnsi="Theinhardt Regular"/>
          <w:sz w:val="18"/>
        </w:rPr>
        <w:t>sie</w:t>
      </w:r>
      <w:r>
        <w:rPr>
          <w:rFonts w:ascii="Theinhardt Regular" w:hAnsi="Theinhardt Regular"/>
          <w:spacing w:val="-14"/>
          <w:sz w:val="18"/>
        </w:rPr>
        <w:t> </w:t>
      </w:r>
      <w:r>
        <w:rPr>
          <w:rFonts w:ascii="Theinhardt Regular" w:hAnsi="Theinhardt Regular"/>
          <w:sz w:val="18"/>
        </w:rPr>
        <w:t>sich</w:t>
      </w:r>
      <w:r>
        <w:rPr>
          <w:rFonts w:ascii="Theinhardt Regular" w:hAnsi="Theinhardt Regular"/>
          <w:spacing w:val="-14"/>
          <w:sz w:val="18"/>
        </w:rPr>
        <w:t> </w:t>
      </w:r>
      <w:r>
        <w:rPr>
          <w:rFonts w:ascii="Theinhardt Regular" w:hAnsi="Theinhardt Regular"/>
          <w:sz w:val="18"/>
        </w:rPr>
        <w:t>für</w:t>
      </w:r>
      <w:r>
        <w:rPr>
          <w:rFonts w:ascii="Theinhardt Regular" w:hAnsi="Theinhardt Regular"/>
          <w:spacing w:val="27"/>
          <w:sz w:val="18"/>
        </w:rPr>
        <w:t> </w:t>
      </w:r>
      <w:r>
        <w:rPr>
          <w:rFonts w:ascii="Theinhardt Regular" w:hAnsi="Theinhardt Regular"/>
          <w:sz w:val="18"/>
        </w:rPr>
        <w:t>die</w:t>
      </w:r>
      <w:r>
        <w:rPr>
          <w:rFonts w:ascii="Theinhardt Regular" w:hAnsi="Theinhardt Regular"/>
          <w:spacing w:val="-4"/>
          <w:sz w:val="18"/>
        </w:rPr>
        <w:t> </w:t>
      </w:r>
      <w:r>
        <w:rPr>
          <w:rFonts w:ascii="Theinhardt Regular" w:hAnsi="Theinhardt Regular"/>
          <w:sz w:val="18"/>
        </w:rPr>
        <w:t>Bereitstellung</w:t>
      </w:r>
      <w:r>
        <w:rPr>
          <w:rFonts w:ascii="Theinhardt Regular" w:hAnsi="Theinhardt Regular"/>
          <w:spacing w:val="-4"/>
          <w:sz w:val="18"/>
        </w:rPr>
        <w:t> </w:t>
      </w:r>
      <w:r>
        <w:rPr>
          <w:rFonts w:ascii="Theinhardt Regular" w:hAnsi="Theinhardt Regular"/>
          <w:sz w:val="18"/>
        </w:rPr>
        <w:t>von</w:t>
      </w:r>
      <w:r>
        <w:rPr>
          <w:rFonts w:ascii="Theinhardt Regular" w:hAnsi="Theinhardt Regular"/>
          <w:spacing w:val="-4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Regelenergie</w:t>
      </w:r>
      <w:r>
        <w:rPr>
          <w:rFonts w:ascii="Theinhardt Regular" w:hAnsi="Theinhardt Regular"/>
          <w:spacing w:val="-4"/>
          <w:sz w:val="18"/>
        </w:rPr>
        <w:t> </w:t>
      </w:r>
      <w:r>
        <w:rPr>
          <w:rFonts w:ascii="Theinhardt Regular" w:hAnsi="Theinhardt Regular"/>
          <w:sz w:val="18"/>
        </w:rPr>
        <w:t>eignen.</w:t>
      </w:r>
      <w:r>
        <w:rPr>
          <w:rFonts w:ascii="Theinhardt Regular" w:hAnsi="Theinhardt Regular"/>
          <w:spacing w:val="27"/>
          <w:sz w:val="18"/>
        </w:rPr>
        <w:t> </w:t>
      </w:r>
      <w:r>
        <w:rPr>
          <w:rFonts w:ascii="Theinhardt Regular" w:hAnsi="Theinhardt Regular"/>
          <w:spacing w:val="1"/>
          <w:sz w:val="18"/>
        </w:rPr>
        <w:t>Das</w:t>
      </w:r>
      <w:r>
        <w:rPr>
          <w:rFonts w:ascii="Theinhardt Regular" w:hAnsi="Theinhardt Regular"/>
          <w:spacing w:val="9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Projekt</w:t>
      </w:r>
      <w:r>
        <w:rPr>
          <w:rFonts w:ascii="Theinhardt Regular" w:hAnsi="Theinhardt Regular"/>
          <w:spacing w:val="9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wird</w:t>
      </w:r>
      <w:r>
        <w:rPr>
          <w:rFonts w:ascii="Theinhardt Regular" w:hAnsi="Theinhardt Regular"/>
          <w:spacing w:val="9"/>
          <w:sz w:val="18"/>
        </w:rPr>
        <w:t> </w:t>
      </w:r>
      <w:r>
        <w:rPr>
          <w:rFonts w:ascii="Theinhardt Regular" w:hAnsi="Theinhardt Regular"/>
          <w:sz w:val="18"/>
        </w:rPr>
        <w:t>von</w:t>
      </w:r>
      <w:r>
        <w:rPr>
          <w:rFonts w:ascii="Theinhardt Regular" w:hAnsi="Theinhardt Regular"/>
          <w:spacing w:val="9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verschiedenen</w:t>
      </w:r>
      <w:r>
        <w:rPr>
          <w:rFonts w:ascii="Theinhardt Regular" w:hAnsi="Theinhardt Regular"/>
          <w:spacing w:val="-2"/>
          <w:sz w:val="18"/>
        </w:rPr>
        <w:t> Vertre-</w:t>
      </w:r>
      <w:r>
        <w:rPr>
          <w:rFonts w:ascii="Theinhardt Regular" w:hAnsi="Theinhardt Regular"/>
          <w:spacing w:val="31"/>
          <w:sz w:val="18"/>
        </w:rPr>
        <w:t> </w:t>
      </w:r>
      <w:r>
        <w:rPr>
          <w:rFonts w:ascii="Theinhardt Regular" w:hAnsi="Theinhardt Regular"/>
          <w:sz w:val="18"/>
        </w:rPr>
        <w:t>tern</w:t>
      </w:r>
      <w:r>
        <w:rPr>
          <w:rFonts w:ascii="Theinhardt Regular" w:hAnsi="Theinhardt Regular"/>
          <w:spacing w:val="14"/>
          <w:sz w:val="18"/>
        </w:rPr>
        <w:t> </w:t>
      </w:r>
      <w:r>
        <w:rPr>
          <w:rFonts w:ascii="Theinhardt Regular" w:hAnsi="Theinhardt Regular"/>
          <w:sz w:val="18"/>
        </w:rPr>
        <w:t>der</w:t>
      </w:r>
      <w:r>
        <w:rPr>
          <w:rFonts w:ascii="Theinhardt Regular" w:hAnsi="Theinhardt Regular"/>
          <w:spacing w:val="14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regionalen</w:t>
      </w:r>
      <w:r>
        <w:rPr>
          <w:rFonts w:ascii="Theinhardt Regular" w:hAnsi="Theinhardt Regular"/>
          <w:spacing w:val="14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Solarbranche</w:t>
      </w:r>
      <w:r>
        <w:rPr>
          <w:rFonts w:ascii="Theinhardt Regular" w:hAnsi="Theinhardt Regular"/>
          <w:spacing w:val="14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mitgetra-</w:t>
      </w:r>
      <w:r>
        <w:rPr>
          <w:rFonts w:ascii="Theinhardt Regular" w:hAnsi="Theinhardt Regular"/>
          <w:spacing w:val="43"/>
          <w:sz w:val="18"/>
        </w:rPr>
        <w:t> </w:t>
      </w:r>
      <w:r>
        <w:rPr>
          <w:rFonts w:ascii="Theinhardt Regular" w:hAnsi="Theinhardt Regular"/>
          <w:sz w:val="18"/>
        </w:rPr>
        <w:t>gen.</w:t>
      </w:r>
    </w:p>
    <w:p>
      <w:pPr>
        <w:spacing w:line="232" w:lineRule="auto" w:before="0"/>
        <w:ind w:left="106" w:right="8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/>
          <w:spacing w:val="-2"/>
          <w:sz w:val="18"/>
        </w:rPr>
        <w:t>Weitere</w:t>
      </w:r>
      <w:r>
        <w:rPr>
          <w:rFonts w:ascii="Theinhardt Regular" w:hAnsi="Theinhardt Regular"/>
          <w:spacing w:val="24"/>
          <w:sz w:val="18"/>
        </w:rPr>
        <w:t> </w:t>
      </w:r>
      <w:r>
        <w:rPr>
          <w:rFonts w:ascii="Theinhardt Regular" w:hAnsi="Theinhardt Regular"/>
          <w:sz w:val="18"/>
        </w:rPr>
        <w:t>Ziele</w:t>
      </w:r>
      <w:r>
        <w:rPr>
          <w:rFonts w:ascii="Theinhardt Regular" w:hAnsi="Theinhardt Regular"/>
          <w:spacing w:val="25"/>
          <w:sz w:val="18"/>
        </w:rPr>
        <w:t> </w:t>
      </w:r>
      <w:r>
        <w:rPr>
          <w:rFonts w:ascii="Theinhardt Regular" w:hAnsi="Theinhardt Regular"/>
          <w:sz w:val="18"/>
        </w:rPr>
        <w:t>sind</w:t>
      </w:r>
      <w:r>
        <w:rPr>
          <w:rFonts w:ascii="Theinhardt Regular" w:hAnsi="Theinhardt Regular"/>
          <w:spacing w:val="24"/>
          <w:sz w:val="18"/>
        </w:rPr>
        <w:t> </w:t>
      </w:r>
      <w:r>
        <w:rPr>
          <w:rFonts w:ascii="Theinhardt Regular" w:hAnsi="Theinhardt Regular"/>
          <w:sz w:val="18"/>
        </w:rPr>
        <w:t>die</w:t>
      </w:r>
      <w:r>
        <w:rPr>
          <w:rFonts w:ascii="Theinhardt Regular" w:hAnsi="Theinhardt Regular"/>
          <w:spacing w:val="25"/>
          <w:sz w:val="18"/>
        </w:rPr>
        <w:t> </w:t>
      </w:r>
      <w:r>
        <w:rPr>
          <w:rFonts w:ascii="Theinhardt Regular" w:hAnsi="Theinhardt Regular"/>
          <w:sz w:val="18"/>
        </w:rPr>
        <w:t>Glättung</w:t>
      </w:r>
      <w:r>
        <w:rPr>
          <w:rFonts w:ascii="Theinhardt Regular" w:hAnsi="Theinhardt Regular"/>
          <w:spacing w:val="25"/>
          <w:sz w:val="18"/>
        </w:rPr>
        <w:t> </w:t>
      </w:r>
      <w:r>
        <w:rPr>
          <w:rFonts w:ascii="Theinhardt Regular" w:hAnsi="Theinhardt Regular"/>
          <w:sz w:val="18"/>
        </w:rPr>
        <w:t>von</w:t>
      </w:r>
      <w:r>
        <w:rPr>
          <w:rFonts w:ascii="Theinhardt Regular" w:hAnsi="Theinhardt Regular"/>
          <w:spacing w:val="24"/>
          <w:sz w:val="18"/>
        </w:rPr>
        <w:t> </w:t>
      </w:r>
      <w:r>
        <w:rPr>
          <w:rFonts w:ascii="Theinhardt Regular" w:hAnsi="Theinhardt Regular"/>
          <w:sz w:val="18"/>
        </w:rPr>
        <w:t>Er-</w:t>
      </w:r>
      <w:r>
        <w:rPr>
          <w:rFonts w:ascii="Theinhardt Regular" w:hAnsi="Theinhardt Regular"/>
          <w:spacing w:val="27"/>
          <w:sz w:val="18"/>
        </w:rPr>
        <w:t> </w:t>
      </w:r>
      <w:r>
        <w:rPr>
          <w:rFonts w:ascii="Theinhardt Regular" w:hAnsi="Theinhardt Regular"/>
          <w:sz w:val="18"/>
        </w:rPr>
        <w:t>zeugnisspitzen,</w:t>
      </w:r>
      <w:r>
        <w:rPr>
          <w:rFonts w:ascii="Theinhardt Regular" w:hAnsi="Theinhardt Regular"/>
          <w:spacing w:val="-10"/>
          <w:sz w:val="18"/>
        </w:rPr>
        <w:t> </w:t>
      </w:r>
      <w:r>
        <w:rPr>
          <w:rFonts w:ascii="Theinhardt Regular" w:hAnsi="Theinhardt Regular"/>
          <w:sz w:val="18"/>
        </w:rPr>
        <w:t>die</w:t>
      </w:r>
      <w:r>
        <w:rPr>
          <w:rFonts w:ascii="Theinhardt Regular" w:hAnsi="Theinhardt Regular"/>
          <w:spacing w:val="1"/>
          <w:sz w:val="18"/>
        </w:rPr>
        <w:t> </w:t>
      </w:r>
      <w:r>
        <w:rPr>
          <w:rFonts w:ascii="Theinhardt Regular" w:hAnsi="Theinhardt Regular"/>
          <w:sz w:val="18"/>
        </w:rPr>
        <w:t>Regelung</w:t>
      </w:r>
      <w:r>
        <w:rPr>
          <w:rFonts w:ascii="Theinhardt Regular" w:hAnsi="Theinhardt Regular"/>
          <w:spacing w:val="1"/>
          <w:sz w:val="18"/>
        </w:rPr>
        <w:t> </w:t>
      </w:r>
      <w:r>
        <w:rPr>
          <w:rFonts w:ascii="Theinhardt Regular" w:hAnsi="Theinhardt Regular"/>
          <w:sz w:val="18"/>
        </w:rPr>
        <w:t>von</w:t>
      </w:r>
      <w:r>
        <w:rPr>
          <w:rFonts w:ascii="Theinhardt Regular" w:hAnsi="Theinhardt Regular"/>
          <w:spacing w:val="1"/>
          <w:sz w:val="18"/>
        </w:rPr>
        <w:t> </w:t>
      </w:r>
      <w:r>
        <w:rPr>
          <w:rFonts w:ascii="Theinhardt Regular" w:hAnsi="Theinhardt Regular"/>
          <w:sz w:val="18"/>
        </w:rPr>
        <w:t>Blindleis-</w:t>
      </w:r>
      <w:r>
        <w:rPr>
          <w:rFonts w:ascii="Theinhardt Regular" w:hAnsi="Theinhardt Regular"/>
          <w:spacing w:val="27"/>
          <w:sz w:val="18"/>
        </w:rPr>
        <w:t> </w:t>
      </w:r>
      <w:r>
        <w:rPr>
          <w:rFonts w:ascii="Theinhardt Regular" w:hAnsi="Theinhardt Regular"/>
          <w:sz w:val="18"/>
        </w:rPr>
        <w:t>tung</w:t>
      </w:r>
      <w:r>
        <w:rPr>
          <w:rFonts w:ascii="Theinhardt Regular" w:hAnsi="Theinhardt Regular"/>
          <w:spacing w:val="33"/>
          <w:sz w:val="18"/>
        </w:rPr>
        <w:t> </w:t>
      </w:r>
      <w:r>
        <w:rPr>
          <w:rFonts w:ascii="Theinhardt Regular" w:hAnsi="Theinhardt Regular"/>
          <w:sz w:val="18"/>
        </w:rPr>
        <w:t>und</w:t>
      </w:r>
      <w:r>
        <w:rPr>
          <w:rFonts w:ascii="Theinhardt Regular" w:hAnsi="Theinhardt Regular"/>
          <w:spacing w:val="34"/>
          <w:sz w:val="18"/>
        </w:rPr>
        <w:t> </w:t>
      </w:r>
      <w:r>
        <w:rPr>
          <w:rFonts w:ascii="Theinhardt Regular" w:hAnsi="Theinhardt Regular"/>
          <w:sz w:val="18"/>
        </w:rPr>
        <w:t>Netzrückwirkungen</w:t>
      </w:r>
      <w:r>
        <w:rPr>
          <w:rFonts w:ascii="Theinhardt Regular" w:hAnsi="Theinhardt Regular"/>
          <w:spacing w:val="33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sowie</w:t>
      </w:r>
      <w:r>
        <w:rPr>
          <w:rFonts w:ascii="Theinhardt Regular" w:hAnsi="Theinhardt Regular"/>
          <w:spacing w:val="34"/>
          <w:sz w:val="18"/>
        </w:rPr>
        <w:t> </w:t>
      </w:r>
      <w:r>
        <w:rPr>
          <w:rFonts w:ascii="Theinhardt Regular" w:hAnsi="Theinhardt Regular"/>
          <w:sz w:val="18"/>
        </w:rPr>
        <w:t>die</w:t>
      </w:r>
      <w:r>
        <w:rPr>
          <w:rFonts w:ascii="Theinhardt Regular" w:hAnsi="Theinhardt Regular"/>
          <w:spacing w:val="29"/>
          <w:sz w:val="18"/>
        </w:rPr>
        <w:t> </w:t>
      </w:r>
      <w:r>
        <w:rPr>
          <w:rFonts w:ascii="Theinhardt Regular" w:hAnsi="Theinhardt Regular"/>
          <w:sz w:val="18"/>
        </w:rPr>
        <w:t>Netzstabilisierung. </w:t>
      </w:r>
      <w:r>
        <w:rPr>
          <w:rFonts w:ascii="Theinhardt Regular" w:hAnsi="Theinhardt Regular"/>
          <w:spacing w:val="-1"/>
          <w:sz w:val="18"/>
        </w:rPr>
        <w:t>Die</w:t>
      </w:r>
      <w:r>
        <w:rPr>
          <w:rFonts w:ascii="Theinhardt Regular" w:hAnsi="Theinhardt Regular"/>
          <w:spacing w:val="11"/>
          <w:sz w:val="18"/>
        </w:rPr>
        <w:t> </w:t>
      </w:r>
      <w:r>
        <w:rPr>
          <w:rFonts w:ascii="Theinhardt Regular" w:hAnsi="Theinhardt Regular"/>
          <w:sz w:val="18"/>
        </w:rPr>
        <w:t>perfekt</w:t>
      </w:r>
      <w:r>
        <w:rPr>
          <w:rFonts w:ascii="Theinhardt Regular" w:hAnsi="Theinhardt Regular"/>
          <w:spacing w:val="11"/>
          <w:sz w:val="18"/>
        </w:rPr>
        <w:t> </w:t>
      </w:r>
      <w:r>
        <w:rPr>
          <w:rFonts w:ascii="Theinhardt Regular" w:hAnsi="Theinhardt Regular"/>
          <w:sz w:val="18"/>
        </w:rPr>
        <w:t>integrierte</w:t>
      </w:r>
      <w:r>
        <w:rPr>
          <w:rFonts w:ascii="Theinhardt Regular" w:hAnsi="Theinhardt Regular"/>
          <w:spacing w:val="36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Anlage,</w:t>
      </w:r>
      <w:r>
        <w:rPr>
          <w:rFonts w:ascii="Theinhardt Regular" w:hAnsi="Theinhardt Regular"/>
          <w:spacing w:val="30"/>
          <w:sz w:val="18"/>
        </w:rPr>
        <w:t> </w:t>
      </w:r>
      <w:r>
        <w:rPr>
          <w:rFonts w:ascii="Theinhardt Regular" w:hAnsi="Theinhardt Regular"/>
          <w:sz w:val="18"/>
        </w:rPr>
        <w:t>welche</w:t>
      </w:r>
      <w:r>
        <w:rPr>
          <w:rFonts w:ascii="Theinhardt Regular" w:hAnsi="Theinhardt Regular"/>
          <w:spacing w:val="42"/>
          <w:sz w:val="18"/>
        </w:rPr>
        <w:t> </w:t>
      </w:r>
      <w:r>
        <w:rPr>
          <w:rFonts w:ascii="Theinhardt Regular" w:hAnsi="Theinhardt Regular"/>
          <w:sz w:val="18"/>
        </w:rPr>
        <w:t>das</w:t>
      </w:r>
      <w:r>
        <w:rPr>
          <w:rFonts w:ascii="Theinhardt Regular" w:hAnsi="Theinhardt Regular"/>
          <w:spacing w:val="41"/>
          <w:sz w:val="18"/>
        </w:rPr>
        <w:t> </w:t>
      </w:r>
      <w:r>
        <w:rPr>
          <w:rFonts w:ascii="Theinhardt Regular" w:hAnsi="Theinhardt Regular"/>
          <w:sz w:val="18"/>
        </w:rPr>
        <w:t>schützenswerte</w:t>
      </w:r>
      <w:r>
        <w:rPr>
          <w:rFonts w:ascii="Theinhardt Regular" w:hAnsi="Theinhardt Regular"/>
          <w:spacing w:val="42"/>
          <w:sz w:val="18"/>
        </w:rPr>
        <w:t> </w:t>
      </w:r>
      <w:r>
        <w:rPr>
          <w:rFonts w:ascii="Theinhardt Regular" w:hAnsi="Theinhardt Regular"/>
          <w:spacing w:val="1"/>
          <w:sz w:val="18"/>
        </w:rPr>
        <w:t>Orts-</w:t>
      </w:r>
      <w:r>
        <w:rPr>
          <w:rFonts w:ascii="Theinhardt Regular" w:hAnsi="Theinhardt Regular"/>
          <w:spacing w:val="20"/>
          <w:sz w:val="18"/>
        </w:rPr>
        <w:t> </w:t>
      </w:r>
      <w:r>
        <w:rPr>
          <w:rFonts w:ascii="Theinhardt Regular" w:hAnsi="Theinhardt Regular"/>
          <w:sz w:val="18"/>
        </w:rPr>
        <w:t>bild</w:t>
      </w:r>
      <w:r>
        <w:rPr>
          <w:rFonts w:ascii="Theinhardt Regular" w:hAnsi="Theinhardt Regular"/>
          <w:spacing w:val="8"/>
          <w:sz w:val="18"/>
        </w:rPr>
        <w:t> </w:t>
      </w:r>
      <w:r>
        <w:rPr>
          <w:rFonts w:ascii="Theinhardt Regular" w:hAnsi="Theinhardt Regular"/>
          <w:spacing w:val="1"/>
          <w:sz w:val="18"/>
        </w:rPr>
        <w:t>aufwertet,</w:t>
      </w:r>
      <w:r>
        <w:rPr>
          <w:rFonts w:ascii="Theinhardt Regular" w:hAnsi="Theinhardt Regular"/>
          <w:spacing w:val="-2"/>
          <w:sz w:val="18"/>
        </w:rPr>
        <w:t> </w:t>
      </w:r>
      <w:r>
        <w:rPr>
          <w:rFonts w:ascii="Theinhardt Regular" w:hAnsi="Theinhardt Regular"/>
          <w:sz w:val="18"/>
        </w:rPr>
        <w:t>hat</w:t>
      </w:r>
      <w:r>
        <w:rPr>
          <w:rFonts w:ascii="Theinhardt Regular" w:hAnsi="Theinhardt Regular"/>
          <w:spacing w:val="-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Vorbildcharakter</w:t>
      </w:r>
      <w:r>
        <w:rPr>
          <w:rFonts w:ascii="Theinhardt Regular" w:hAnsi="Theinhardt Regular"/>
          <w:spacing w:val="9"/>
          <w:sz w:val="18"/>
        </w:rPr>
        <w:t> </w:t>
      </w:r>
      <w:r>
        <w:rPr>
          <w:rFonts w:ascii="Theinhardt Regular" w:hAnsi="Theinhardt Regular"/>
          <w:sz w:val="18"/>
        </w:rPr>
        <w:t>und</w:t>
      </w:r>
      <w:r>
        <w:rPr>
          <w:rFonts w:ascii="Theinhardt Regular" w:hAnsi="Theinhardt Regular"/>
          <w:spacing w:val="9"/>
          <w:sz w:val="18"/>
        </w:rPr>
        <w:t> </w:t>
      </w:r>
      <w:r>
        <w:rPr>
          <w:rFonts w:ascii="Theinhardt Regular" w:hAnsi="Theinhardt Regular"/>
          <w:sz w:val="18"/>
        </w:rPr>
        <w:t>er-</w:t>
      </w:r>
      <w:r>
        <w:rPr>
          <w:rFonts w:ascii="Theinhardt Regular" w:hAnsi="Theinhardt Regular"/>
          <w:spacing w:val="26"/>
          <w:sz w:val="18"/>
        </w:rPr>
        <w:t> </w:t>
      </w:r>
      <w:r>
        <w:rPr>
          <w:rFonts w:ascii="Theinhardt Regular" w:hAnsi="Theinhardt Regular"/>
          <w:sz w:val="18"/>
        </w:rPr>
        <w:t>hält dafür den </w:t>
      </w:r>
      <w:r>
        <w:rPr>
          <w:rFonts w:ascii="Theinhardt Regular" w:hAnsi="Theinhardt Regular"/>
          <w:spacing w:val="-1"/>
          <w:sz w:val="18"/>
        </w:rPr>
        <w:t>Schweizer</w:t>
      </w:r>
      <w:r>
        <w:rPr>
          <w:rFonts w:ascii="Theinhardt Regular" w:hAnsi="Theinhardt Regular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Solarpreis</w:t>
      </w:r>
      <w:r>
        <w:rPr>
          <w:rFonts w:ascii="Theinhardt Regular" w:hAnsi="Theinhardt Regular"/>
          <w:sz w:val="18"/>
        </w:rPr>
        <w:t> 2014.</w:t>
      </w:r>
    </w:p>
    <w:p>
      <w:pPr>
        <w:pStyle w:val="BodyText"/>
        <w:spacing w:line="232" w:lineRule="auto"/>
        <w:ind w:right="0"/>
        <w:jc w:val="both"/>
        <w:rPr>
          <w:i w:val="0"/>
        </w:rPr>
      </w:pPr>
      <w:r>
        <w:rPr>
          <w:i w:val="0"/>
        </w:rPr>
        <w:br w:type="column"/>
      </w:r>
      <w:r>
        <w:rPr>
          <w:spacing w:val="-2"/>
        </w:rPr>
        <w:t>relié</w:t>
      </w:r>
      <w:r>
        <w:rPr>
          <w:spacing w:val="3"/>
        </w:rPr>
        <w:t> </w:t>
      </w:r>
      <w:r>
        <w:rPr/>
        <w:t>à</w:t>
      </w:r>
      <w:r>
        <w:rPr>
          <w:spacing w:val="3"/>
        </w:rPr>
        <w:t> </w:t>
      </w:r>
      <w:r>
        <w:rPr/>
        <w:t>un</w:t>
      </w:r>
      <w:r>
        <w:rPr>
          <w:spacing w:val="3"/>
        </w:rPr>
        <w:t> </w:t>
      </w:r>
      <w:r>
        <w:rPr>
          <w:spacing w:val="-1"/>
        </w:rPr>
        <w:t>transformateur</w:t>
      </w:r>
      <w:r>
        <w:rPr>
          <w:spacing w:val="3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forme</w:t>
      </w:r>
      <w:r>
        <w:rPr>
          <w:spacing w:val="3"/>
        </w:rPr>
        <w:t> </w:t>
      </w:r>
      <w:r>
        <w:rPr/>
        <w:t>un</w:t>
      </w:r>
      <w:r>
        <w:rPr>
          <w:spacing w:val="3"/>
        </w:rPr>
        <w:t> </w:t>
      </w:r>
      <w:r>
        <w:rPr>
          <w:spacing w:val="-1"/>
        </w:rPr>
        <w:t>réseau</w:t>
      </w:r>
      <w:r>
        <w:rPr>
          <w:spacing w:val="31"/>
        </w:rPr>
        <w:t> </w:t>
      </w:r>
      <w:r>
        <w:rPr>
          <w:spacing w:val="-2"/>
        </w:rPr>
        <w:t>de</w:t>
      </w:r>
      <w:r>
        <w:rPr>
          <w:spacing w:val="16"/>
        </w:rPr>
        <w:t> </w:t>
      </w:r>
      <w:r>
        <w:rPr>
          <w:spacing w:val="-1"/>
        </w:rPr>
        <w:t>distribution</w:t>
      </w:r>
      <w:r>
        <w:rPr>
          <w:spacing w:val="16"/>
        </w:rPr>
        <w:t> </w:t>
      </w:r>
      <w:r>
        <w:rPr>
          <w:spacing w:val="-2"/>
        </w:rPr>
        <w:t>de</w:t>
      </w:r>
      <w:r>
        <w:rPr>
          <w:spacing w:val="16"/>
        </w:rPr>
        <w:t> </w:t>
      </w:r>
      <w:r>
        <w:rPr>
          <w:spacing w:val="-1"/>
        </w:rPr>
        <w:t>niveau</w:t>
      </w:r>
      <w:r>
        <w:rPr>
          <w:spacing w:val="16"/>
        </w:rPr>
        <w:t> </w:t>
      </w:r>
      <w:r>
        <w:rPr/>
        <w:t>7</w:t>
      </w:r>
      <w:r>
        <w:rPr>
          <w:spacing w:val="16"/>
        </w:rPr>
        <w:t> </w:t>
      </w:r>
      <w:r>
        <w:rPr/>
        <w:t>(230/400V).</w:t>
      </w:r>
      <w:r>
        <w:rPr>
          <w:spacing w:val="9"/>
        </w:rPr>
        <w:t> </w:t>
      </w:r>
      <w:r>
        <w:rPr>
          <w:spacing w:val="-5"/>
        </w:rPr>
        <w:t>Le</w:t>
      </w:r>
      <w:r>
        <w:rPr>
          <w:spacing w:val="45"/>
        </w:rPr>
        <w:t> </w:t>
      </w:r>
      <w:r>
        <w:rPr>
          <w:spacing w:val="-2"/>
        </w:rPr>
        <w:t>stockage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régulation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réalimentation</w:t>
      </w:r>
      <w:r>
        <w:rPr>
          <w:spacing w:val="23"/>
        </w:rPr>
        <w:t> </w:t>
      </w:r>
      <w:r>
        <w:rPr/>
        <w:t>ont</w:t>
      </w:r>
      <w:r>
        <w:rPr>
          <w:spacing w:val="29"/>
        </w:rPr>
        <w:t> </w:t>
      </w:r>
      <w:r>
        <w:rPr>
          <w:spacing w:val="-1"/>
        </w:rPr>
        <w:t>permis</w:t>
      </w:r>
      <w:r>
        <w:rPr>
          <w:spacing w:val="30"/>
        </w:rPr>
        <w:t> </w:t>
      </w:r>
      <w:r>
        <w:rPr>
          <w:spacing w:val="-2"/>
        </w:rPr>
        <w:t>de</w:t>
      </w:r>
      <w:r>
        <w:rPr>
          <w:spacing w:val="29"/>
        </w:rPr>
        <w:t> </w:t>
      </w:r>
      <w:r>
        <w:rPr>
          <w:spacing w:val="-2"/>
        </w:rPr>
        <w:t>renoncer</w:t>
      </w:r>
      <w:r>
        <w:rPr>
          <w:spacing w:val="30"/>
        </w:rPr>
        <w:t> </w:t>
      </w:r>
      <w:r>
        <w:rPr/>
        <w:t>à</w:t>
      </w:r>
      <w:r>
        <w:rPr>
          <w:spacing w:val="30"/>
        </w:rPr>
        <w:t> </w:t>
      </w:r>
      <w:r>
        <w:rPr/>
        <w:t>un</w:t>
      </w:r>
      <w:r>
        <w:rPr>
          <w:spacing w:val="29"/>
        </w:rPr>
        <w:t> </w:t>
      </w:r>
      <w:r>
        <w:rPr>
          <w:spacing w:val="-2"/>
        </w:rPr>
        <w:t>onéreux</w:t>
      </w:r>
      <w:r>
        <w:rPr>
          <w:spacing w:val="30"/>
        </w:rPr>
        <w:t> </w:t>
      </w:r>
      <w:r>
        <w:rPr>
          <w:spacing w:val="-2"/>
        </w:rPr>
        <w:t>ren-</w:t>
      </w:r>
      <w:r>
        <w:rPr>
          <w:spacing w:val="31"/>
        </w:rPr>
        <w:t> </w:t>
      </w:r>
      <w:r>
        <w:rPr>
          <w:spacing w:val="-2"/>
        </w:rPr>
        <w:t>forcement</w:t>
      </w:r>
      <w:r>
        <w:rPr/>
        <w:t> du </w:t>
      </w:r>
      <w:r>
        <w:rPr>
          <w:spacing w:val="-1"/>
        </w:rPr>
        <w:t>réseau</w:t>
      </w:r>
      <w:r>
        <w:rPr/>
        <w:t> </w:t>
      </w:r>
      <w:r>
        <w:rPr>
          <w:spacing w:val="-2"/>
        </w:rPr>
        <w:t>avec</w:t>
      </w:r>
      <w:r>
        <w:rPr/>
        <w:t> un </w:t>
      </w:r>
      <w:r>
        <w:rPr>
          <w:spacing w:val="-2"/>
        </w:rPr>
        <w:t>long</w:t>
      </w:r>
      <w:r>
        <w:rPr/>
        <w:t> </w:t>
      </w:r>
      <w:r>
        <w:rPr>
          <w:spacing w:val="-1"/>
        </w:rPr>
        <w:t>câblage.</w:t>
      </w:r>
      <w:r>
        <w:rPr>
          <w:i w:val="0"/>
        </w:rPr>
      </w:r>
    </w:p>
    <w:p>
      <w:pPr>
        <w:pStyle w:val="BodyText"/>
        <w:spacing w:line="232" w:lineRule="auto"/>
        <w:ind w:right="0" w:firstLine="226"/>
        <w:jc w:val="both"/>
        <w:rPr>
          <w:i w:val="0"/>
        </w:rPr>
      </w:pPr>
      <w:r>
        <w:rPr>
          <w:spacing w:val="-3"/>
        </w:rPr>
        <w:t>Les</w:t>
      </w:r>
      <w:r>
        <w:rPr/>
        <w:t> </w:t>
      </w:r>
      <w:r>
        <w:rPr>
          <w:spacing w:val="-1"/>
        </w:rPr>
        <w:t>pics</w:t>
      </w:r>
      <w:r>
        <w:rPr/>
        <w:t> </w:t>
      </w:r>
      <w:r>
        <w:rPr>
          <w:spacing w:val="-2"/>
        </w:rPr>
        <w:t>de</w:t>
      </w:r>
      <w:r>
        <w:rPr/>
        <w:t> </w:t>
      </w:r>
      <w:r>
        <w:rPr>
          <w:spacing w:val="-2"/>
        </w:rPr>
        <w:t>production</w:t>
      </w:r>
      <w:r>
        <w:rPr/>
        <w:t> </w:t>
      </w:r>
      <w:r>
        <w:rPr>
          <w:spacing w:val="-1"/>
        </w:rPr>
        <w:t>sont</w:t>
      </w:r>
      <w:r>
        <w:rPr/>
        <w:t> </w:t>
      </w:r>
      <w:r>
        <w:rPr>
          <w:spacing w:val="-2"/>
        </w:rPr>
        <w:t>injectés</w:t>
      </w:r>
      <w:r>
        <w:rPr/>
        <w:t> dans</w:t>
      </w:r>
      <w:r>
        <w:rPr>
          <w:spacing w:val="41"/>
        </w:rPr>
        <w:t> </w:t>
      </w:r>
      <w:r>
        <w:rPr>
          <w:spacing w:val="-2"/>
        </w:rPr>
        <w:t>le</w:t>
      </w:r>
      <w:r>
        <w:rPr>
          <w:spacing w:val="-3"/>
        </w:rPr>
        <w:t> </w:t>
      </w:r>
      <w:r>
        <w:rPr>
          <w:spacing w:val="-1"/>
        </w:rPr>
        <w:t>réseau</w:t>
      </w:r>
      <w:r>
        <w:rPr>
          <w:spacing w:val="-3"/>
        </w:rPr>
        <w:t> </w:t>
      </w:r>
      <w:r>
        <w:rPr>
          <w:spacing w:val="-1"/>
        </w:rPr>
        <w:t>après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certain</w:t>
      </w:r>
      <w:r>
        <w:rPr>
          <w:spacing w:val="-3"/>
        </w:rPr>
        <w:t> </w:t>
      </w:r>
      <w:r>
        <w:rPr>
          <w:spacing w:val="-1"/>
        </w:rPr>
        <w:t>délai.</w:t>
      </w:r>
      <w:r>
        <w:rPr>
          <w:spacing w:val="-10"/>
        </w:rPr>
        <w:t> </w:t>
      </w:r>
      <w:r>
        <w:rPr>
          <w:spacing w:val="-5"/>
        </w:rPr>
        <w:t>Le</w:t>
      </w:r>
      <w:r>
        <w:rPr>
          <w:spacing w:val="-3"/>
        </w:rPr>
        <w:t> </w:t>
      </w:r>
      <w:r>
        <w:rPr>
          <w:spacing w:val="-2"/>
        </w:rPr>
        <w:t>projet</w:t>
      </w:r>
      <w:r>
        <w:rPr>
          <w:spacing w:val="-3"/>
        </w:rPr>
        <w:t> </w:t>
      </w:r>
      <w:r>
        <w:rPr/>
        <w:t>pi-</w:t>
      </w:r>
      <w:r>
        <w:rPr>
          <w:spacing w:val="33"/>
        </w:rPr>
        <w:t> </w:t>
      </w:r>
      <w:r>
        <w:rPr>
          <w:spacing w:val="-2"/>
        </w:rPr>
        <w:t>lote</w:t>
      </w:r>
      <w:r>
        <w:rPr>
          <w:spacing w:val="-1"/>
        </w:rPr>
        <w:t> </w:t>
      </w:r>
      <w:r>
        <w:rPr/>
        <w:t>dira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l’accumulateur </w:t>
      </w:r>
      <w:r>
        <w:rPr>
          <w:spacing w:val="-2"/>
        </w:rPr>
        <w:t>de</w:t>
      </w:r>
      <w:r>
        <w:rPr>
          <w:spacing w:val="-1"/>
        </w:rPr>
        <w:t> courant </w:t>
      </w:r>
      <w:r>
        <w:rPr>
          <w:spacing w:val="-2"/>
        </w:rPr>
        <w:t>décen-</w:t>
      </w:r>
      <w:r>
        <w:rPr>
          <w:spacing w:val="35"/>
        </w:rPr>
        <w:t> </w:t>
      </w:r>
      <w:r>
        <w:rPr/>
        <w:t>tralisé</w:t>
      </w:r>
      <w:r>
        <w:rPr>
          <w:spacing w:val="5"/>
        </w:rPr>
        <w:t> </w:t>
      </w:r>
      <w:r>
        <w:rPr>
          <w:spacing w:val="-1"/>
        </w:rPr>
        <w:t>est</w:t>
      </w:r>
      <w:r>
        <w:rPr>
          <w:spacing w:val="5"/>
        </w:rPr>
        <w:t> </w:t>
      </w:r>
      <w:r>
        <w:rPr>
          <w:spacing w:val="-2"/>
        </w:rPr>
        <w:t>techniquement</w:t>
      </w:r>
      <w:r>
        <w:rPr>
          <w:spacing w:val="5"/>
        </w:rPr>
        <w:t> </w:t>
      </w:r>
      <w:r>
        <w:rPr/>
        <w:t>et</w:t>
      </w:r>
      <w:r>
        <w:rPr>
          <w:spacing w:val="5"/>
        </w:rPr>
        <w:t> </w:t>
      </w:r>
      <w:r>
        <w:rPr>
          <w:spacing w:val="-2"/>
        </w:rPr>
        <w:t>économique-</w:t>
      </w:r>
      <w:r>
        <w:rPr>
          <w:spacing w:val="31"/>
        </w:rPr>
        <w:t> </w:t>
      </w:r>
      <w:r>
        <w:rPr>
          <w:spacing w:val="-1"/>
        </w:rPr>
        <w:t>ment</w:t>
      </w:r>
      <w:r>
        <w:rPr>
          <w:spacing w:val="-2"/>
        </w:rPr>
        <w:t> réaliste</w:t>
      </w:r>
      <w:r>
        <w:rPr>
          <w:spacing w:val="-1"/>
        </w:rPr>
        <w:t> </w:t>
      </w:r>
      <w:r>
        <w:rPr/>
        <w:t>afin</w:t>
      </w:r>
      <w:r>
        <w:rPr>
          <w:spacing w:val="-1"/>
        </w:rPr>
        <w:t> </w:t>
      </w:r>
      <w:r>
        <w:rPr>
          <w:spacing w:val="-2"/>
        </w:rPr>
        <w:t>d’éviter</w:t>
      </w:r>
      <w:r>
        <w:rPr>
          <w:spacing w:val="-1"/>
        </w:rPr>
        <w:t> des </w:t>
      </w:r>
      <w:r>
        <w:rPr>
          <w:spacing w:val="-2"/>
        </w:rPr>
        <w:t>renforcements</w:t>
      </w:r>
      <w:r>
        <w:rPr>
          <w:spacing w:val="37"/>
        </w:rPr>
        <w:t> </w:t>
      </w:r>
      <w:r>
        <w:rPr>
          <w:spacing w:val="-1"/>
        </w:rPr>
        <w:t>classiques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1"/>
        </w:rPr>
        <w:t>réseau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>
          <w:spacing w:val="-1"/>
        </w:rPr>
        <w:t>s’il</w:t>
      </w:r>
      <w:r>
        <w:rPr>
          <w:spacing w:val="-9"/>
        </w:rPr>
        <w:t> </w:t>
      </w:r>
      <w:r>
        <w:rPr>
          <w:spacing w:val="-2"/>
        </w:rPr>
        <w:t>convient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>
          <w:spacing w:val="-1"/>
        </w:rPr>
        <w:t>four-</w:t>
      </w:r>
      <w:r>
        <w:rPr>
          <w:spacing w:val="31"/>
        </w:rPr>
        <w:t> </w:t>
      </w:r>
      <w:r>
        <w:rPr>
          <w:spacing w:val="-1"/>
        </w:rPr>
        <w:t>niture</w:t>
      </w:r>
      <w:r>
        <w:rPr>
          <w:spacing w:val="-6"/>
        </w:rPr>
        <w:t> </w:t>
      </w:r>
      <w:r>
        <w:rPr>
          <w:spacing w:val="-2"/>
        </w:rPr>
        <w:t>d’énergie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réglage.</w:t>
      </w:r>
      <w:r>
        <w:rPr>
          <w:spacing w:val="-13"/>
        </w:rPr>
        <w:t> </w:t>
      </w:r>
      <w:r>
        <w:rPr/>
        <w:t>Différents</w:t>
      </w:r>
      <w:r>
        <w:rPr>
          <w:spacing w:val="-6"/>
        </w:rPr>
        <w:t> </w:t>
      </w:r>
      <w:r>
        <w:rPr>
          <w:spacing w:val="-2"/>
        </w:rPr>
        <w:t>repré-</w:t>
      </w:r>
      <w:r>
        <w:rPr>
          <w:spacing w:val="29"/>
        </w:rPr>
        <w:t> </w:t>
      </w:r>
      <w:r>
        <w:rPr>
          <w:spacing w:val="-1"/>
        </w:rPr>
        <w:t>sentants</w:t>
      </w:r>
      <w:r>
        <w:rPr>
          <w:spacing w:val="35"/>
        </w:rPr>
        <w:t> </w:t>
      </w:r>
      <w:r>
        <w:rPr/>
        <w:t>du</w:t>
      </w:r>
      <w:r>
        <w:rPr>
          <w:spacing w:val="36"/>
        </w:rPr>
        <w:t> </w:t>
      </w:r>
      <w:r>
        <w:rPr>
          <w:spacing w:val="-2"/>
        </w:rPr>
        <w:t>secteur</w:t>
      </w:r>
      <w:r>
        <w:rPr>
          <w:spacing w:val="35"/>
        </w:rPr>
        <w:t> </w:t>
      </w:r>
      <w:r>
        <w:rPr>
          <w:spacing w:val="-1"/>
        </w:rPr>
        <w:t>solaire</w:t>
      </w:r>
      <w:r>
        <w:rPr>
          <w:spacing w:val="36"/>
        </w:rPr>
        <w:t> </w:t>
      </w:r>
      <w:r>
        <w:rPr/>
        <w:t>dans</w:t>
      </w:r>
      <w:r>
        <w:rPr>
          <w:spacing w:val="36"/>
        </w:rPr>
        <w:t> </w:t>
      </w:r>
      <w:r>
        <w:rPr/>
        <w:t>la</w:t>
      </w:r>
      <w:r>
        <w:rPr>
          <w:spacing w:val="35"/>
        </w:rPr>
        <w:t> </w:t>
      </w:r>
      <w:r>
        <w:rPr>
          <w:spacing w:val="-2"/>
        </w:rPr>
        <w:t>région</w:t>
      </w:r>
      <w:r>
        <w:rPr>
          <w:spacing w:val="29"/>
        </w:rPr>
        <w:t> </w:t>
      </w:r>
      <w:r>
        <w:rPr>
          <w:spacing w:val="-1"/>
        </w:rPr>
        <w:t>soutiennent</w:t>
      </w:r>
      <w:r>
        <w:rPr/>
        <w:t> </w:t>
      </w:r>
      <w:r>
        <w:rPr>
          <w:spacing w:val="-2"/>
        </w:rPr>
        <w:t>ce</w:t>
      </w:r>
      <w:r>
        <w:rPr/>
        <w:t> </w:t>
      </w:r>
      <w:r>
        <w:rPr>
          <w:spacing w:val="-1"/>
        </w:rPr>
        <w:t>projet.</w:t>
      </w:r>
      <w:r>
        <w:rPr>
          <w:i w:val="0"/>
        </w:rPr>
      </w:r>
    </w:p>
    <w:p>
      <w:pPr>
        <w:pStyle w:val="BodyText"/>
        <w:spacing w:line="232" w:lineRule="auto"/>
        <w:ind w:right="0" w:firstLine="226"/>
        <w:jc w:val="both"/>
        <w:rPr>
          <w:i w:val="0"/>
        </w:rPr>
      </w:pPr>
      <w:r>
        <w:rPr>
          <w:spacing w:val="-1"/>
        </w:rPr>
        <w:t>D’autres</w:t>
      </w:r>
      <w:r>
        <w:rPr>
          <w:spacing w:val="-14"/>
        </w:rPr>
        <w:t> </w:t>
      </w:r>
      <w:r>
        <w:rPr>
          <w:spacing w:val="-1"/>
        </w:rPr>
        <w:t>objectifs</w:t>
      </w:r>
      <w:r>
        <w:rPr>
          <w:spacing w:val="-14"/>
        </w:rPr>
        <w:t> </w:t>
      </w:r>
      <w:r>
        <w:rPr>
          <w:spacing w:val="-1"/>
        </w:rPr>
        <w:t>sont</w:t>
      </w:r>
      <w:r>
        <w:rPr>
          <w:spacing w:val="-14"/>
        </w:rPr>
        <w:t> </w:t>
      </w:r>
      <w:r>
        <w:rPr>
          <w:spacing w:val="-2"/>
        </w:rPr>
        <w:t>le</w:t>
      </w:r>
      <w:r>
        <w:rPr>
          <w:spacing w:val="-14"/>
        </w:rPr>
        <w:t> </w:t>
      </w:r>
      <w:r>
        <w:rPr>
          <w:spacing w:val="-1"/>
        </w:rPr>
        <w:t>lissage</w:t>
      </w:r>
      <w:r>
        <w:rPr>
          <w:spacing w:val="-14"/>
        </w:rPr>
        <w:t> </w:t>
      </w:r>
      <w:r>
        <w:rPr>
          <w:spacing w:val="-1"/>
        </w:rPr>
        <w:t>des</w:t>
      </w:r>
      <w:r>
        <w:rPr>
          <w:spacing w:val="-14"/>
        </w:rPr>
        <w:t> </w:t>
      </w:r>
      <w:r>
        <w:rPr/>
        <w:t>poin-</w:t>
      </w:r>
      <w:r>
        <w:rPr>
          <w:spacing w:val="33"/>
        </w:rPr>
        <w:t> </w:t>
      </w:r>
      <w:r>
        <w:rPr>
          <w:spacing w:val="-2"/>
        </w:rPr>
        <w:t>tes</w:t>
      </w:r>
      <w:r>
        <w:rPr>
          <w:spacing w:val="3"/>
        </w:rPr>
        <w:t> </w:t>
      </w:r>
      <w:r>
        <w:rPr>
          <w:spacing w:val="-2"/>
        </w:rPr>
        <w:t>de</w:t>
      </w:r>
      <w:r>
        <w:rPr>
          <w:spacing w:val="3"/>
        </w:rPr>
        <w:t> </w:t>
      </w:r>
      <w:r>
        <w:rPr>
          <w:spacing w:val="-2"/>
        </w:rPr>
        <w:t>production</w:t>
      </w:r>
      <w:r>
        <w:rPr>
          <w:spacing w:val="3"/>
        </w:rPr>
        <w:t> </w:t>
      </w:r>
      <w:r>
        <w:rPr/>
        <w:t>ou</w:t>
      </w:r>
      <w:r>
        <w:rPr>
          <w:spacing w:val="3"/>
        </w:rPr>
        <w:t> </w:t>
      </w:r>
      <w:r>
        <w:rPr>
          <w:spacing w:val="-2"/>
        </w:rPr>
        <w:t>de</w:t>
      </w:r>
      <w:r>
        <w:rPr>
          <w:spacing w:val="3"/>
        </w:rPr>
        <w:t> </w:t>
      </w:r>
      <w:r>
        <w:rPr>
          <w:spacing w:val="-2"/>
        </w:rPr>
        <w:t>charge,</w:t>
      </w:r>
      <w:r>
        <w:rPr>
          <w:spacing w:val="-4"/>
        </w:rPr>
        <w:t> </w:t>
      </w:r>
      <w:r>
        <w:rPr/>
        <w:t>la</w:t>
      </w:r>
      <w:r>
        <w:rPr>
          <w:spacing w:val="3"/>
        </w:rPr>
        <w:t> </w:t>
      </w:r>
      <w:r>
        <w:rPr>
          <w:spacing w:val="-2"/>
        </w:rPr>
        <w:t>réduction</w:t>
      </w:r>
      <w:r>
        <w:rPr>
          <w:spacing w:val="45"/>
        </w:rPr>
        <w:t> </w:t>
      </w:r>
      <w:r>
        <w:rPr>
          <w:spacing w:val="-1"/>
        </w:rPr>
        <w:t>des</w:t>
      </w:r>
      <w:r>
        <w:rPr>
          <w:spacing w:val="-12"/>
        </w:rPr>
        <w:t> </w:t>
      </w:r>
      <w:r>
        <w:rPr/>
        <w:t>pertes</w:t>
      </w:r>
      <w:r>
        <w:rPr>
          <w:spacing w:val="-12"/>
        </w:rPr>
        <w:t> </w:t>
      </w:r>
      <w:r>
        <w:rPr/>
        <w:t>sur</w:t>
      </w:r>
      <w:r>
        <w:rPr>
          <w:spacing w:val="-12"/>
        </w:rPr>
        <w:t> </w:t>
      </w:r>
      <w:r>
        <w:rPr>
          <w:spacing w:val="-2"/>
        </w:rPr>
        <w:t>le</w:t>
      </w:r>
      <w:r>
        <w:rPr>
          <w:spacing w:val="-12"/>
        </w:rPr>
        <w:t> </w:t>
      </w:r>
      <w:r>
        <w:rPr>
          <w:spacing w:val="-1"/>
        </w:rPr>
        <w:t>réseau,</w:t>
      </w:r>
      <w:r>
        <w:rPr>
          <w:spacing w:val="-19"/>
        </w:rPr>
        <w:t> </w:t>
      </w:r>
      <w:r>
        <w:rPr/>
        <w:t>la</w:t>
      </w:r>
      <w:r>
        <w:rPr>
          <w:spacing w:val="-12"/>
        </w:rPr>
        <w:t> </w:t>
      </w:r>
      <w:r>
        <w:rPr>
          <w:spacing w:val="-1"/>
        </w:rPr>
        <w:t>mise</w:t>
      </w:r>
      <w:r>
        <w:rPr>
          <w:spacing w:val="-12"/>
        </w:rPr>
        <w:t> </w:t>
      </w:r>
      <w:r>
        <w:rPr/>
        <w:t>à</w:t>
      </w:r>
      <w:r>
        <w:rPr>
          <w:spacing w:val="-12"/>
        </w:rPr>
        <w:t> </w:t>
      </w:r>
      <w:r>
        <w:rPr>
          <w:spacing w:val="-1"/>
        </w:rPr>
        <w:t>disposition</w:t>
      </w:r>
      <w:r>
        <w:rPr>
          <w:spacing w:val="35"/>
        </w:rPr>
        <w:t> </w:t>
      </w:r>
      <w:r>
        <w:rPr>
          <w:spacing w:val="-1"/>
        </w:rPr>
        <w:t>d’une</w:t>
      </w:r>
      <w:r>
        <w:rPr>
          <w:spacing w:val="14"/>
        </w:rPr>
        <w:t> </w:t>
      </w:r>
      <w:r>
        <w:rPr>
          <w:spacing w:val="-1"/>
        </w:rPr>
        <w:t>alimentation</w:t>
      </w:r>
      <w:r>
        <w:rPr>
          <w:spacing w:val="14"/>
        </w:rPr>
        <w:t> </w:t>
      </w:r>
      <w:r>
        <w:rPr>
          <w:spacing w:val="-2"/>
        </w:rPr>
        <w:t>électrique</w:t>
      </w:r>
      <w:r>
        <w:rPr>
          <w:spacing w:val="14"/>
        </w:rPr>
        <w:t> </w:t>
      </w:r>
      <w:r>
        <w:rPr>
          <w:spacing w:val="-2"/>
        </w:rPr>
        <w:t>de</w:t>
      </w:r>
      <w:r>
        <w:rPr>
          <w:spacing w:val="14"/>
        </w:rPr>
        <w:t> </w:t>
      </w:r>
      <w:r>
        <w:rPr>
          <w:spacing w:val="-1"/>
        </w:rPr>
        <w:t>secours,</w:t>
      </w:r>
      <w:r>
        <w:rPr>
          <w:spacing w:val="6"/>
        </w:rPr>
        <w:t> </w:t>
      </w:r>
      <w:r>
        <w:rPr/>
        <w:t>la</w:t>
      </w:r>
      <w:r>
        <w:rPr>
          <w:spacing w:val="43"/>
        </w:rPr>
        <w:t> </w:t>
      </w:r>
      <w:r>
        <w:rPr>
          <w:spacing w:val="-1"/>
        </w:rPr>
        <w:t>régulation</w:t>
      </w:r>
      <w:r>
        <w:rPr>
          <w:spacing w:val="38"/>
        </w:rPr>
        <w:t> </w:t>
      </w:r>
      <w:r>
        <w:rPr>
          <w:spacing w:val="-2"/>
        </w:rPr>
        <w:t>de</w:t>
      </w:r>
      <w:r>
        <w:rPr>
          <w:spacing w:val="39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puissance</w:t>
      </w:r>
      <w:r>
        <w:rPr>
          <w:spacing w:val="39"/>
        </w:rPr>
        <w:t> </w:t>
      </w:r>
      <w:r>
        <w:rPr>
          <w:spacing w:val="-1"/>
        </w:rPr>
        <w:t>réactive</w:t>
      </w:r>
      <w:r>
        <w:rPr>
          <w:spacing w:val="39"/>
        </w:rPr>
        <w:t> </w:t>
      </w:r>
      <w:r>
        <w:rPr/>
        <w:t>et</w:t>
      </w:r>
      <w:r>
        <w:rPr>
          <w:spacing w:val="38"/>
        </w:rPr>
        <w:t> </w:t>
      </w:r>
      <w:r>
        <w:rPr>
          <w:spacing w:val="-1"/>
        </w:rPr>
        <w:t>des</w:t>
      </w:r>
      <w:r>
        <w:rPr>
          <w:spacing w:val="28"/>
        </w:rPr>
        <w:t> </w:t>
      </w:r>
      <w:r>
        <w:rPr/>
        <w:t>perturbations</w:t>
      </w:r>
      <w:r>
        <w:rPr>
          <w:spacing w:val="7"/>
        </w:rPr>
        <w:t> </w:t>
      </w:r>
      <w:r>
        <w:rPr/>
        <w:t>sur</w:t>
      </w:r>
      <w:r>
        <w:rPr>
          <w:spacing w:val="7"/>
        </w:rPr>
        <w:t> </w:t>
      </w:r>
      <w:r>
        <w:rPr>
          <w:spacing w:val="-2"/>
        </w:rPr>
        <w:t>le</w:t>
      </w:r>
      <w:r>
        <w:rPr>
          <w:spacing w:val="7"/>
        </w:rPr>
        <w:t> </w:t>
      </w:r>
      <w:r>
        <w:rPr>
          <w:spacing w:val="-1"/>
        </w:rPr>
        <w:t>réseau</w:t>
      </w:r>
      <w:r>
        <w:rPr>
          <w:spacing w:val="7"/>
        </w:rPr>
        <w:t> </w:t>
      </w:r>
      <w:r>
        <w:rPr/>
        <w:t>ainsi</w:t>
      </w:r>
      <w:r>
        <w:rPr>
          <w:spacing w:val="7"/>
        </w:rPr>
        <w:t> </w:t>
      </w:r>
      <w:r>
        <w:rPr>
          <w:spacing w:val="-2"/>
        </w:rPr>
        <w:t>que</w:t>
      </w:r>
      <w:r>
        <w:rPr>
          <w:spacing w:val="7"/>
        </w:rPr>
        <w:t> </w:t>
      </w:r>
      <w:r>
        <w:rPr/>
        <w:t>sa</w:t>
      </w:r>
      <w:r>
        <w:rPr>
          <w:spacing w:val="7"/>
        </w:rPr>
        <w:t> </w:t>
      </w:r>
      <w:r>
        <w:rPr>
          <w:spacing w:val="-1"/>
        </w:rPr>
        <w:t>sta-</w:t>
      </w:r>
      <w:r>
        <w:rPr>
          <w:spacing w:val="25"/>
        </w:rPr>
        <w:t> </w:t>
      </w:r>
      <w:r>
        <w:rPr>
          <w:spacing w:val="-1"/>
        </w:rPr>
        <w:t>bilisation.</w:t>
      </w:r>
      <w:r>
        <w:rPr>
          <w:spacing w:val="44"/>
        </w:rPr>
        <w:t> </w:t>
      </w:r>
      <w:r>
        <w:rPr/>
        <w:t>Parfaitement</w:t>
      </w:r>
      <w:r>
        <w:rPr>
          <w:spacing w:val="3"/>
        </w:rPr>
        <w:t> </w:t>
      </w:r>
      <w:r>
        <w:rPr>
          <w:spacing w:val="-2"/>
        </w:rPr>
        <w:t>intégrée</w:t>
      </w:r>
      <w:r>
        <w:rPr>
          <w:spacing w:val="3"/>
        </w:rPr>
        <w:t> </w:t>
      </w:r>
      <w:r>
        <w:rPr/>
        <w:t>à</w:t>
      </w:r>
      <w:r>
        <w:rPr>
          <w:spacing w:val="3"/>
        </w:rPr>
        <w:t> </w:t>
      </w:r>
      <w:r>
        <w:rPr/>
        <w:t>un</w:t>
      </w:r>
      <w:r>
        <w:rPr>
          <w:spacing w:val="3"/>
        </w:rPr>
        <w:t> </w:t>
      </w:r>
      <w:r>
        <w:rPr>
          <w:spacing w:val="-1"/>
        </w:rPr>
        <w:t>site</w:t>
      </w:r>
      <w:r>
        <w:rPr>
          <w:spacing w:val="33"/>
        </w:rPr>
        <w:t> </w:t>
      </w:r>
      <w:r>
        <w:rPr>
          <w:spacing w:val="-2"/>
        </w:rPr>
        <w:t>protégé,</w:t>
      </w:r>
      <w:r>
        <w:rPr>
          <w:spacing w:val="15"/>
        </w:rPr>
        <w:t> </w:t>
      </w:r>
      <w:r>
        <w:rPr>
          <w:spacing w:val="-2"/>
        </w:rPr>
        <w:t>qu’elle</w:t>
      </w:r>
      <w:r>
        <w:rPr>
          <w:spacing w:val="22"/>
        </w:rPr>
        <w:t> </w:t>
      </w:r>
      <w:r>
        <w:rPr>
          <w:spacing w:val="-1"/>
        </w:rPr>
        <w:t>revalorise,</w:t>
      </w:r>
      <w:r>
        <w:rPr>
          <w:spacing w:val="15"/>
        </w:rPr>
        <w:t> </w:t>
      </w:r>
      <w:r>
        <w:rPr>
          <w:spacing w:val="-2"/>
        </w:rPr>
        <w:t>cette</w:t>
      </w:r>
      <w:r>
        <w:rPr>
          <w:spacing w:val="22"/>
        </w:rPr>
        <w:t> </w:t>
      </w:r>
      <w:r>
        <w:rPr>
          <w:spacing w:val="-1"/>
        </w:rPr>
        <w:t>installation</w:t>
      </w:r>
      <w:r>
        <w:rPr>
          <w:spacing w:val="39"/>
        </w:rPr>
        <w:t> </w:t>
      </w:r>
      <w:r>
        <w:rPr>
          <w:spacing w:val="-1"/>
        </w:rPr>
        <w:t>est</w:t>
      </w:r>
      <w:r>
        <w:rPr/>
        <w:t> </w:t>
      </w:r>
      <w:r>
        <w:rPr>
          <w:spacing w:val="-2"/>
        </w:rPr>
        <w:t>exemplaire</w:t>
      </w:r>
      <w:r>
        <w:rPr/>
        <w:t> et </w:t>
      </w:r>
      <w:r>
        <w:rPr>
          <w:spacing w:val="-2"/>
        </w:rPr>
        <w:t>reçoit</w:t>
      </w:r>
      <w:r>
        <w:rPr/>
        <w:t> pour </w:t>
      </w:r>
      <w:r>
        <w:rPr>
          <w:spacing w:val="-1"/>
        </w:rPr>
        <w:t>cela</w:t>
      </w:r>
      <w:r>
        <w:rPr/>
        <w:t> </w:t>
      </w:r>
      <w:r>
        <w:rPr>
          <w:spacing w:val="-2"/>
        </w:rPr>
        <w:t>le</w:t>
      </w:r>
      <w:r>
        <w:rPr/>
        <w:t> Prix </w:t>
      </w:r>
      <w:r>
        <w:rPr>
          <w:spacing w:val="-1"/>
        </w:rPr>
        <w:t>So-</w:t>
      </w:r>
      <w:r>
        <w:rPr>
          <w:spacing w:val="25"/>
        </w:rPr>
        <w:t> </w:t>
      </w:r>
      <w:r>
        <w:rPr>
          <w:spacing w:val="-1"/>
        </w:rPr>
        <w:t>laire</w:t>
      </w:r>
      <w:r>
        <w:rPr/>
        <w:t> </w:t>
      </w:r>
      <w:r>
        <w:rPr>
          <w:spacing w:val="-1"/>
        </w:rPr>
        <w:t>Suisse</w:t>
      </w:r>
      <w:r>
        <w:rPr/>
        <w:t> 2014.</w:t>
      </w:r>
      <w:r>
        <w:rPr>
          <w:i w:val="0"/>
        </w:rPr>
      </w:r>
    </w:p>
    <w:p>
      <w:pPr>
        <w:spacing w:line="140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/>
          <w:b/>
          <w:sz w:val="14"/>
        </w:rPr>
        <w:t>Bauherr: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Gemeinde Meggen</w:t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Am </w:t>
      </w:r>
      <w:r>
        <w:rPr>
          <w:rFonts w:ascii="Theinhardt Regular"/>
          <w:spacing w:val="1"/>
          <w:sz w:val="14"/>
        </w:rPr>
        <w:t>Dorfplatz</w:t>
      </w:r>
      <w:r>
        <w:rPr>
          <w:rFonts w:ascii="Theinhardt Regular"/>
          <w:sz w:val="14"/>
        </w:rPr>
        <w:t> 3,</w:t>
      </w:r>
      <w:r>
        <w:rPr>
          <w:rFonts w:ascii="Theinhardt Regular"/>
          <w:spacing w:val="-9"/>
          <w:sz w:val="14"/>
        </w:rPr>
        <w:t> </w:t>
      </w:r>
      <w:r>
        <w:rPr>
          <w:rFonts w:ascii="Theinhardt Regular"/>
          <w:sz w:val="14"/>
        </w:rPr>
        <w:t>6045 Meggen</w:t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4"/>
          <w:sz w:val="14"/>
        </w:rPr>
        <w:t>Tel.</w:t>
      </w:r>
      <w:r>
        <w:rPr>
          <w:rFonts w:ascii="Theinhardt Regular"/>
          <w:spacing w:val="-9"/>
          <w:sz w:val="14"/>
        </w:rPr>
        <w:t> </w:t>
      </w:r>
      <w:r>
        <w:rPr>
          <w:rFonts w:ascii="Theinhardt Regular"/>
          <w:sz w:val="14"/>
        </w:rPr>
        <w:t>041 379 81 13,</w:t>
      </w:r>
      <w:r>
        <w:rPr>
          <w:rFonts w:ascii="Theinhardt Regular"/>
          <w:spacing w:val="-9"/>
          <w:sz w:val="14"/>
        </w:rPr>
        <w:t> </w:t>
      </w:r>
      <w:hyperlink r:id="rId5">
        <w:r>
          <w:rPr>
            <w:rFonts w:ascii="Theinhardt Regular"/>
            <w:spacing w:val="-1"/>
            <w:sz w:val="14"/>
          </w:rPr>
          <w:t>info@meggen.ch</w:t>
        </w:r>
      </w:hyperlink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-1"/>
          <w:sz w:val="14"/>
        </w:rPr>
        <w:t>Energieversorger: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CKW </w:t>
      </w:r>
      <w:r>
        <w:rPr>
          <w:rFonts w:ascii="Theinhardt Regular"/>
          <w:spacing w:val="-1"/>
          <w:sz w:val="14"/>
        </w:rPr>
        <w:t>Rathausen</w:t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1"/>
          <w:sz w:val="14"/>
        </w:rPr>
        <w:t>Rathausen</w:t>
      </w:r>
      <w:r>
        <w:rPr>
          <w:rFonts w:ascii="Theinhardt Regular"/>
          <w:sz w:val="14"/>
        </w:rPr>
        <w:t> 1,</w:t>
      </w:r>
      <w:r>
        <w:rPr>
          <w:rFonts w:ascii="Theinhardt Regular"/>
          <w:spacing w:val="-9"/>
          <w:sz w:val="14"/>
        </w:rPr>
        <w:t> </w:t>
      </w:r>
      <w:r>
        <w:rPr>
          <w:rFonts w:ascii="Theinhardt Regular"/>
          <w:sz w:val="14"/>
        </w:rPr>
        <w:t>6032 </w:t>
      </w:r>
      <w:r>
        <w:rPr>
          <w:rFonts w:ascii="Theinhardt Regular"/>
          <w:spacing w:val="-1"/>
          <w:sz w:val="14"/>
        </w:rPr>
        <w:t>Emmen</w:t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4"/>
          <w:sz w:val="14"/>
        </w:rPr>
        <w:t>Tel.</w:t>
      </w:r>
      <w:r>
        <w:rPr>
          <w:rFonts w:ascii="Theinhardt Regular"/>
          <w:spacing w:val="-9"/>
          <w:sz w:val="14"/>
        </w:rPr>
        <w:t> </w:t>
      </w:r>
      <w:r>
        <w:rPr>
          <w:rFonts w:ascii="Theinhardt Regular"/>
          <w:sz w:val="14"/>
        </w:rPr>
        <w:t>041 249 51 11,</w:t>
      </w:r>
      <w:r>
        <w:rPr>
          <w:rFonts w:ascii="Theinhardt Regular"/>
          <w:spacing w:val="-9"/>
          <w:sz w:val="14"/>
        </w:rPr>
        <w:t> </w:t>
      </w:r>
      <w:hyperlink r:id="rId6">
        <w:r>
          <w:rPr>
            <w:rFonts w:ascii="Theinhardt Regular"/>
            <w:spacing w:val="-1"/>
            <w:sz w:val="14"/>
          </w:rPr>
          <w:t>communications@ckw.ch</w:t>
        </w:r>
      </w:hyperlink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Fachplaner: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BE </w:t>
      </w:r>
      <w:r>
        <w:rPr>
          <w:rFonts w:ascii="Theinhardt Regular"/>
          <w:spacing w:val="1"/>
          <w:sz w:val="14"/>
        </w:rPr>
        <w:t>Netz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AG</w:t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1"/>
          <w:sz w:val="14"/>
        </w:rPr>
        <w:t>Industriestrasse</w:t>
      </w:r>
      <w:r>
        <w:rPr>
          <w:rFonts w:ascii="Theinhardt Regular"/>
          <w:sz w:val="14"/>
        </w:rPr>
        <w:t> 4,</w:t>
      </w:r>
      <w:r>
        <w:rPr>
          <w:rFonts w:ascii="Theinhardt Regular"/>
          <w:spacing w:val="-9"/>
          <w:sz w:val="14"/>
        </w:rPr>
        <w:t> </w:t>
      </w:r>
      <w:r>
        <w:rPr>
          <w:rFonts w:ascii="Theinhardt Regular"/>
          <w:sz w:val="14"/>
        </w:rPr>
        <w:t>6030 </w:t>
      </w:r>
      <w:r>
        <w:rPr>
          <w:rFonts w:ascii="Theinhardt Regular"/>
          <w:spacing w:val="-1"/>
          <w:sz w:val="14"/>
        </w:rPr>
        <w:t>Ebikon</w:t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4"/>
          <w:sz w:val="14"/>
        </w:rPr>
        <w:t>Tel.</w:t>
      </w:r>
      <w:r>
        <w:rPr>
          <w:rFonts w:ascii="Theinhardt Regular"/>
          <w:spacing w:val="-9"/>
          <w:sz w:val="14"/>
        </w:rPr>
        <w:t> </w:t>
      </w:r>
      <w:r>
        <w:rPr>
          <w:rFonts w:ascii="Theinhardt Regular"/>
          <w:sz w:val="14"/>
        </w:rPr>
        <w:t>041 319 00 00,</w:t>
      </w:r>
      <w:r>
        <w:rPr>
          <w:rFonts w:ascii="Theinhardt Regular"/>
          <w:spacing w:val="-9"/>
          <w:sz w:val="14"/>
        </w:rPr>
        <w:t> </w:t>
      </w:r>
      <w:hyperlink r:id="rId7">
        <w:r>
          <w:rPr>
            <w:rFonts w:ascii="Theinhardt Regular"/>
            <w:spacing w:val="-1"/>
            <w:sz w:val="14"/>
          </w:rPr>
          <w:t>info@benetz.ch</w:t>
        </w:r>
      </w:hyperlink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Unternehmer: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1"/>
          <w:sz w:val="14"/>
        </w:rPr>
        <w:t>Elektro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AGZ</w:t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1"/>
          <w:sz w:val="14"/>
        </w:rPr>
        <w:t>Bahnhofstrasse</w:t>
      </w:r>
      <w:r>
        <w:rPr>
          <w:rFonts w:ascii="Theinhardt Regular"/>
          <w:sz w:val="14"/>
        </w:rPr>
        <w:t> 41,</w:t>
      </w:r>
      <w:r>
        <w:rPr>
          <w:rFonts w:ascii="Theinhardt Regular"/>
          <w:spacing w:val="-9"/>
          <w:sz w:val="14"/>
        </w:rPr>
        <w:t> </w:t>
      </w:r>
      <w:r>
        <w:rPr>
          <w:rFonts w:ascii="Theinhardt Regular"/>
          <w:sz w:val="14"/>
        </w:rPr>
        <w:t>6460 Altdorf</w:t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385.511902pt;margin-top:10.415603pt;width:167.25pt;height:.45pt;mso-position-horizontal-relative:page;mso-position-vertical-relative:paragraph;z-index:1072" coordorigin="7710,208" coordsize="3345,9">
            <v:group style="position:absolute;left:7732;top:213;width:3311;height:2" coordorigin="7732,213" coordsize="3311,2">
              <v:shape style="position:absolute;left:7732;top:213;width:3311;height:2" coordorigin="7732,213" coordsize="3311,0" path="m7732,213l11042,213e" filled="false" stroked="true" strokeweight=".425pt" strokecolor="#000000">
                <v:path arrowok="t"/>
                <v:stroke dashstyle="dash"/>
              </v:shape>
            </v:group>
            <v:group style="position:absolute;left:7714;top:213;width:2;height:2" coordorigin="7714,213" coordsize="2,2">
              <v:shape style="position:absolute;left:7714;top:213;width:2;height:2" coordorigin="7714,213" coordsize="0,0" path="m7714,213l7714,213e" filled="false" stroked="true" strokeweight=".425pt" strokecolor="#000000">
                <v:path arrowok="t"/>
              </v:shape>
            </v:group>
            <v:group style="position:absolute;left:11051;top:213;width:2;height:2" coordorigin="11051,213" coordsize="2,2">
              <v:shape style="position:absolute;left:11051;top:213;width:2;height:2" coordorigin="11051,213" coordsize="0,0" path="m11051,213l11051,213e" filled="false" stroked="true" strokeweight=".425pt" strokecolor="#000000">
                <v:path arrowok="t"/>
              </v:shape>
            </v:group>
            <w10:wrap type="none"/>
          </v:group>
        </w:pict>
      </w:r>
      <w:r>
        <w:rPr>
          <w:rFonts w:ascii="Theinhardt Regular"/>
          <w:spacing w:val="-4"/>
          <w:sz w:val="14"/>
        </w:rPr>
        <w:t>Tel.</w:t>
      </w:r>
      <w:r>
        <w:rPr>
          <w:rFonts w:ascii="Theinhardt Regular"/>
          <w:spacing w:val="-9"/>
          <w:sz w:val="14"/>
        </w:rPr>
        <w:t> </w:t>
      </w:r>
      <w:r>
        <w:rPr>
          <w:rFonts w:ascii="Theinhardt Regular"/>
          <w:sz w:val="14"/>
        </w:rPr>
        <w:t>041 870 53 35,</w:t>
      </w:r>
      <w:r>
        <w:rPr>
          <w:rFonts w:ascii="Theinhardt Regular"/>
          <w:spacing w:val="-9"/>
          <w:sz w:val="14"/>
        </w:rPr>
        <w:t> </w:t>
      </w:r>
      <w:hyperlink r:id="rId8">
        <w:r>
          <w:rPr>
            <w:rFonts w:ascii="Theinhardt Regular"/>
            <w:spacing w:val="-1"/>
            <w:sz w:val="14"/>
          </w:rPr>
          <w:t>mail@elektoragz.ch</w:t>
        </w:r>
      </w:hyperlink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3" w:equalWidth="0">
            <w:col w:w="3463" w:space="109"/>
            <w:col w:w="3453" w:space="119"/>
            <w:col w:w="3566"/>
          </w:cols>
        </w:sect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2"/>
        <w:rPr>
          <w:rFonts w:ascii="Theinhardt Regular" w:hAnsi="Theinhardt Regular" w:cs="Theinhardt Regular" w:eastAsia="Theinhardt Regular"/>
          <w:sz w:val="15"/>
          <w:szCs w:val="15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76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</w:t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</w:sectPr>
      </w:pP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1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6651501" cy="555040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501" cy="555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27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9.681793pt;margin-top:11.864601pt;width:167.25pt;height:185.7pt;mso-position-horizontal-relative:page;mso-position-vertical-relative:paragraph;z-index:-50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1"/>
                    <w:rPr>
                      <w:rFonts w:ascii="Theinhardt Heavy" w:hAnsi="Theinhardt Heavy" w:cs="Theinhardt Heavy" w:eastAsia="Theinhardt Heavy"/>
                      <w:b/>
                      <w:bCs/>
                      <w:sz w:val="10"/>
                      <w:szCs w:val="10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Theinhardt Bold" w:hAnsi="Theinhardt Bold" w:cs="Theinhardt Bold" w:eastAsia="Theinhardt Bold"/>
                      <w:sz w:val="14"/>
                      <w:szCs w:val="14"/>
                    </w:rPr>
                  </w:pPr>
                  <w:r>
                    <w:rPr>
                      <w:rFonts w:ascii="Theinhardt Bold"/>
                      <w:b/>
                      <w:sz w:val="14"/>
                    </w:rPr>
                    <w:t>3</w:t>
                  </w:r>
                  <w:r>
                    <w:rPr>
                      <w:rFonts w:ascii="Theinhardt Bold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heinhardt Bold"/>
          <w:b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p>
      <w:pPr>
        <w:tabs>
          <w:tab w:pos="7253" w:val="left" w:leader="none"/>
        </w:tabs>
        <w:spacing w:line="200" w:lineRule="atLeast"/>
        <w:ind w:left="110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/>
          <w:position w:val="1"/>
          <w:sz w:val="20"/>
        </w:rPr>
        <w:drawing>
          <wp:inline distT="0" distB="0" distL="0" distR="0">
            <wp:extent cx="4377100" cy="2350008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7100" cy="235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position w:val="1"/>
          <w:sz w:val="20"/>
        </w:rPr>
      </w:r>
      <w:r>
        <w:rPr>
          <w:rFonts w:ascii="Theinhardt Bold"/>
          <w:position w:val="1"/>
          <w:sz w:val="20"/>
        </w:rPr>
        <w:tab/>
      </w:r>
      <w:r>
        <w:rPr>
          <w:rFonts w:ascii="Theinhardt Bold"/>
          <w:sz w:val="20"/>
        </w:rPr>
        <w:drawing>
          <wp:inline distT="0" distB="0" distL="0" distR="0">
            <wp:extent cx="2125039" cy="2359152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039" cy="235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sz w:val="20"/>
        </w:rPr>
      </w:r>
    </w:p>
    <w:p>
      <w:pPr>
        <w:tabs>
          <w:tab w:pos="7253" w:val="left" w:leader="none"/>
        </w:tabs>
        <w:spacing w:before="14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2</w:t>
        <w:tab/>
        <w:t>3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0"/>
          <w:szCs w:val="20"/>
        </w:rPr>
        <w:sectPr>
          <w:pgSz w:w="11910" w:h="16840"/>
          <w:pgMar w:top="860" w:bottom="280" w:left="740" w:right="460"/>
        </w:sectPr>
      </w:pPr>
    </w:p>
    <w:p>
      <w:pPr>
        <w:spacing w:line="240" w:lineRule="auto" w:before="2"/>
        <w:rPr>
          <w:rFonts w:ascii="Theinhardt Bold" w:hAnsi="Theinhardt Bold" w:cs="Theinhardt Bold" w:eastAsia="Theinhardt Bold"/>
          <w:b/>
          <w:bCs/>
          <w:sz w:val="19"/>
          <w:szCs w:val="19"/>
        </w:r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0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t>Die harmonisch </w:t>
      </w:r>
      <w:r>
        <w:rPr>
          <w:rFonts w:ascii="Theinhardt Bold" w:hAnsi="Theinhardt Bold"/>
          <w:b/>
          <w:spacing w:val="-1"/>
          <w:sz w:val="14"/>
        </w:rPr>
        <w:t>wirkenden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dunkelblauen</w:t>
      </w:r>
      <w:r>
        <w:rPr>
          <w:rFonts w:ascii="Theinhardt Bold" w:hAnsi="Theinhardt Bold"/>
          <w:b/>
          <w:sz w:val="14"/>
        </w:rPr>
        <w:t> Dächer</w:t>
      </w:r>
      <w:r>
        <w:rPr>
          <w:rFonts w:ascii="Theinhardt Bold" w:hAnsi="Theinhardt Bold"/>
          <w:b/>
          <w:spacing w:val="33"/>
          <w:sz w:val="14"/>
        </w:rPr>
        <w:t> </w:t>
      </w:r>
      <w:r>
        <w:rPr>
          <w:rFonts w:ascii="Theinhardt Bold" w:hAnsi="Theinhardt Bold"/>
          <w:b/>
          <w:sz w:val="14"/>
        </w:rPr>
        <w:t>des Schlosses und des Schlossgutes </w:t>
      </w:r>
      <w:r>
        <w:rPr>
          <w:rFonts w:ascii="Theinhardt Bold" w:hAnsi="Theinhardt Bold"/>
          <w:b/>
          <w:spacing w:val="-1"/>
          <w:sz w:val="14"/>
        </w:rPr>
        <w:t>ergänzen</w:t>
      </w:r>
      <w:r>
        <w:rPr>
          <w:rFonts w:ascii="Theinhardt Bold" w:hAnsi="Theinhardt Bold"/>
          <w:b/>
          <w:spacing w:val="30"/>
          <w:sz w:val="14"/>
        </w:rPr>
        <w:t> </w:t>
      </w:r>
      <w:r>
        <w:rPr>
          <w:rFonts w:ascii="Theinhardt Bold" w:hAnsi="Theinhardt Bold"/>
          <w:b/>
          <w:sz w:val="14"/>
        </w:rPr>
        <w:t>das Landschaftsbild mit </w:t>
      </w:r>
      <w:r>
        <w:rPr>
          <w:rFonts w:ascii="Theinhardt Bold" w:hAnsi="Theinhardt Bold"/>
          <w:b/>
          <w:spacing w:val="-1"/>
          <w:sz w:val="14"/>
        </w:rPr>
        <w:t>dem</w:t>
      </w:r>
      <w:r>
        <w:rPr>
          <w:rFonts w:ascii="Theinhardt Bold" w:hAnsi="Theinhardt Bold"/>
          <w:b/>
          <w:sz w:val="14"/>
        </w:rPr>
        <w:t> blauen </w:t>
      </w:r>
      <w:r>
        <w:rPr>
          <w:rFonts w:ascii="Theinhardt Bold" w:hAnsi="Theinhardt Bold"/>
          <w:b/>
          <w:spacing w:val="1"/>
          <w:sz w:val="14"/>
        </w:rPr>
        <w:t>See</w:t>
      </w:r>
      <w:r>
        <w:rPr>
          <w:rFonts w:ascii="Theinhardt Bold" w:hAnsi="Theinhardt Bold"/>
          <w:b/>
          <w:sz w:val="14"/>
        </w:rPr>
        <w:t> im</w:t>
      </w:r>
      <w:r>
        <w:rPr>
          <w:rFonts w:ascii="Theinhardt Bold" w:hAnsi="Theinhardt Bold"/>
          <w:b/>
          <w:spacing w:val="27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Vordergrund</w:t>
      </w:r>
      <w:r>
        <w:rPr>
          <w:rFonts w:ascii="Theinhardt Bold" w:hAnsi="Theinhardt Bold"/>
          <w:b/>
          <w:sz w:val="14"/>
        </w:rPr>
        <w:t> optimal.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Wandeln</w:t>
      </w:r>
      <w:r>
        <w:rPr>
          <w:rFonts w:ascii="Theinhardt Bold" w:hAnsi="Theinhardt Bold"/>
          <w:b/>
          <w:sz w:val="14"/>
        </w:rPr>
        <w:t> Bäume,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Wiesen</w:t>
      </w:r>
      <w:r>
        <w:rPr>
          <w:rFonts w:ascii="Theinhardt Bold" w:hAnsi="Theinhardt Bold"/>
          <w:b/>
          <w:spacing w:val="22"/>
          <w:sz w:val="14"/>
        </w:rPr>
        <w:t> </w:t>
      </w:r>
      <w:r>
        <w:rPr>
          <w:rFonts w:ascii="Theinhardt Bold" w:hAnsi="Theinhardt Bold"/>
          <w:b/>
          <w:sz w:val="14"/>
        </w:rPr>
        <w:t>und </w:t>
      </w:r>
      <w:r>
        <w:rPr>
          <w:rFonts w:ascii="Theinhardt Bold" w:hAnsi="Theinhardt Bold"/>
          <w:b/>
          <w:spacing w:val="-1"/>
          <w:sz w:val="14"/>
        </w:rPr>
        <w:t>Weinberge</w:t>
      </w:r>
      <w:r>
        <w:rPr>
          <w:rFonts w:ascii="Theinhardt Bold" w:hAnsi="Theinhardt Bold"/>
          <w:b/>
          <w:sz w:val="14"/>
        </w:rPr>
        <w:t> im </w:t>
      </w:r>
      <w:r>
        <w:rPr>
          <w:rFonts w:ascii="Theinhardt Bold" w:hAnsi="Theinhardt Bold"/>
          <w:b/>
          <w:spacing w:val="-1"/>
          <w:sz w:val="14"/>
        </w:rPr>
        <w:t>Herbst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ihre</w:t>
      </w:r>
      <w:r>
        <w:rPr>
          <w:rFonts w:ascii="Theinhardt Bold" w:hAnsi="Theinhardt Bold"/>
          <w:b/>
          <w:sz w:val="14"/>
        </w:rPr>
        <w:t> satt-grüne in eine</w:t>
      </w:r>
      <w:r>
        <w:rPr>
          <w:rFonts w:ascii="Theinhardt Bold" w:hAnsi="Theinhardt Bold"/>
          <w:b/>
          <w:spacing w:val="36"/>
          <w:sz w:val="14"/>
        </w:rPr>
        <w:t> </w:t>
      </w:r>
      <w:r>
        <w:rPr>
          <w:rFonts w:ascii="Theinhardt Bold" w:hAnsi="Theinhardt Bold"/>
          <w:b/>
          <w:sz w:val="14"/>
        </w:rPr>
        <w:t>gold-gelbe </w:t>
      </w:r>
      <w:r>
        <w:rPr>
          <w:rFonts w:ascii="Theinhardt Bold" w:hAnsi="Theinhardt Bold"/>
          <w:b/>
          <w:spacing w:val="-1"/>
          <w:sz w:val="14"/>
        </w:rPr>
        <w:t>Erscheinung,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fügen </w:t>
      </w:r>
      <w:r>
        <w:rPr>
          <w:rFonts w:ascii="Theinhardt Bold" w:hAnsi="Theinhardt Bold"/>
          <w:b/>
          <w:spacing w:val="-1"/>
          <w:sz w:val="14"/>
        </w:rPr>
        <w:t>die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dunkelblauen</w:t>
      </w:r>
      <w:r>
        <w:rPr>
          <w:rFonts w:ascii="Theinhardt Bold" w:hAnsi="Theinhardt Bold"/>
          <w:b/>
          <w:spacing w:val="45"/>
          <w:sz w:val="14"/>
        </w:rPr>
        <w:t> </w:t>
      </w:r>
      <w:r>
        <w:rPr>
          <w:rFonts w:ascii="Theinhardt Bold" w:hAnsi="Theinhardt Bold"/>
          <w:b/>
          <w:sz w:val="14"/>
        </w:rPr>
        <w:t>Dächer </w:t>
      </w:r>
      <w:r>
        <w:rPr>
          <w:rFonts w:ascii="Theinhardt Bold" w:hAnsi="Theinhardt Bold"/>
          <w:b/>
          <w:spacing w:val="-1"/>
          <w:sz w:val="14"/>
        </w:rPr>
        <w:t>ihre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Komplementärfarben*</w:t>
      </w:r>
      <w:r>
        <w:rPr>
          <w:rFonts w:ascii="Theinhardt Bold" w:hAnsi="Theinhardt Bold"/>
          <w:b/>
          <w:sz w:val="14"/>
        </w:rPr>
        <w:t> erneut</w:t>
      </w:r>
      <w:r>
        <w:rPr>
          <w:rFonts w:ascii="Theinhardt Bold" w:hAnsi="Theinhardt Bold"/>
          <w:sz w:val="14"/>
        </w:rPr>
      </w: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19"/>
          <w:szCs w:val="19"/>
        </w:rPr>
      </w:pPr>
      <w:r>
        <w:rPr/>
        <w:br w:type="column"/>
      </w:r>
      <w:r>
        <w:rPr>
          <w:rFonts w:ascii="Theinhardt Bold"/>
          <w:b/>
          <w:sz w:val="19"/>
        </w:rPr>
      </w:r>
    </w:p>
    <w:p>
      <w:pPr>
        <w:spacing w:line="160" w:lineRule="exact" w:before="0"/>
        <w:ind w:left="33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t>harmonisch </w:t>
      </w:r>
      <w:r>
        <w:rPr>
          <w:rFonts w:ascii="Theinhardt Bold" w:hAnsi="Theinhardt Bold"/>
          <w:b/>
          <w:spacing w:val="-1"/>
          <w:sz w:val="14"/>
        </w:rPr>
        <w:t>ins</w:t>
      </w:r>
      <w:r>
        <w:rPr>
          <w:rFonts w:ascii="Theinhardt Bold" w:hAnsi="Theinhardt Bold"/>
          <w:b/>
          <w:sz w:val="14"/>
        </w:rPr>
        <w:t> Ortsbild ein und werten es </w:t>
      </w:r>
      <w:r>
        <w:rPr>
          <w:rFonts w:ascii="Theinhardt Bold" w:hAnsi="Theinhardt Bold"/>
          <w:b/>
          <w:spacing w:val="-2"/>
          <w:sz w:val="14"/>
        </w:rPr>
        <w:t>auf.</w:t>
      </w:r>
      <w:r>
        <w:rPr>
          <w:rFonts w:ascii="Theinhardt Bold" w:hAnsi="Theinhardt Bold"/>
          <w:b/>
          <w:spacing w:val="30"/>
          <w:sz w:val="14"/>
        </w:rPr>
        <w:t> </w:t>
      </w:r>
      <w:r>
        <w:rPr>
          <w:rFonts w:ascii="Theinhardt Bold" w:hAnsi="Theinhardt Bold"/>
          <w:b/>
          <w:sz w:val="14"/>
        </w:rPr>
        <w:t>(*vgl.</w:t>
      </w:r>
      <w:r>
        <w:rPr>
          <w:rFonts w:ascii="Theinhardt Bold" w:hAnsi="Theinhardt Bold"/>
          <w:b/>
          <w:spacing w:val="-6"/>
          <w:sz w:val="14"/>
        </w:rPr>
        <w:t> J.W. </w:t>
      </w:r>
      <w:r>
        <w:rPr>
          <w:rFonts w:ascii="Theinhardt Bold" w:hAnsi="Theinhardt Bold"/>
          <w:b/>
          <w:sz w:val="14"/>
        </w:rPr>
        <w:t>Goethe,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Komplementärfarben,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1809).</w:t>
      </w:r>
      <w:r>
        <w:rPr>
          <w:rFonts w:ascii="Theinhardt Bold" w:hAnsi="Theinhardt Bold"/>
          <w:sz w:val="14"/>
        </w:rPr>
      </w:r>
    </w:p>
    <w:p>
      <w:pPr>
        <w:spacing w:line="240" w:lineRule="auto" w:before="2"/>
        <w:rPr>
          <w:rFonts w:ascii="Theinhardt Bold" w:hAnsi="Theinhardt Bold" w:cs="Theinhardt Bold" w:eastAsia="Theinhardt Bold"/>
          <w:b/>
          <w:bCs/>
          <w:sz w:val="12"/>
          <w:szCs w:val="12"/>
        </w:r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0"/>
        <w:ind w:left="337" w:right="196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Die Südseite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vorbildlich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integrierten 100</w:t>
      </w:r>
      <w:r>
        <w:rPr>
          <w:rFonts w:ascii="Theinhardt Bold" w:hAnsi="Theinhardt Bold" w:cs="Theinhardt Bold" w:eastAsia="Theinhardt Bold"/>
          <w:b/>
          <w:bCs/>
          <w:spacing w:val="3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kWp-PV-Anlage.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Die 580 m</w:t>
      </w:r>
      <w:r>
        <w:rPr>
          <w:rFonts w:ascii="Theinhardt Bold" w:hAnsi="Theinhardt Bold" w:cs="Theinhardt Bold" w:eastAsia="Theinhardt Bold"/>
          <w:b/>
          <w:bCs/>
          <w:position w:val="5"/>
          <w:sz w:val="8"/>
          <w:szCs w:val="8"/>
        </w:rPr>
        <w:t>2</w:t>
      </w:r>
      <w:r>
        <w:rPr>
          <w:rFonts w:ascii="Theinhardt Bold" w:hAnsi="Theinhardt Bold" w:cs="Theinhardt Bold" w:eastAsia="Theinhardt Bold"/>
          <w:b/>
          <w:bCs/>
          <w:spacing w:val="15"/>
          <w:position w:val="5"/>
          <w:sz w:val="8"/>
          <w:szCs w:val="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grosse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Anlage</w:t>
      </w:r>
      <w:r>
        <w:rPr>
          <w:rFonts w:ascii="Theinhardt Bold" w:hAnsi="Theinhardt Bold" w:cs="Theinhardt Bold" w:eastAsia="Theinhardt Bold"/>
          <w:b/>
          <w:bCs/>
          <w:spacing w:val="3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erzeugt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jährlich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rund 90’000 kWh.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19"/>
          <w:szCs w:val="19"/>
        </w:rPr>
      </w:pPr>
      <w:r>
        <w:rPr/>
        <w:br w:type="column"/>
      </w:r>
      <w:r>
        <w:rPr>
          <w:rFonts w:ascii="Theinhardt Bold"/>
          <w:b/>
          <w:sz w:val="19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0"/>
        <w:ind w:left="337" w:right="171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t>Das Schloss Meggenhorn </w:t>
      </w:r>
      <w:r>
        <w:rPr>
          <w:rFonts w:ascii="Theinhardt Bold" w:hAnsi="Theinhardt Bold"/>
          <w:b/>
          <w:spacing w:val="-1"/>
          <w:sz w:val="14"/>
        </w:rPr>
        <w:t>wurde</w:t>
      </w:r>
      <w:r>
        <w:rPr>
          <w:rFonts w:ascii="Theinhardt Bold" w:hAnsi="Theinhardt Bold"/>
          <w:b/>
          <w:sz w:val="14"/>
        </w:rPr>
        <w:t> 1626 errichtet,</w:t>
      </w:r>
      <w:r>
        <w:rPr>
          <w:rFonts w:ascii="Theinhardt Bold" w:hAnsi="Theinhardt Bold"/>
          <w:b/>
          <w:spacing w:val="28"/>
          <w:sz w:val="14"/>
        </w:rPr>
        <w:t> </w:t>
      </w:r>
      <w:r>
        <w:rPr>
          <w:rFonts w:ascii="Theinhardt Bold" w:hAnsi="Theinhardt Bold"/>
          <w:b/>
          <w:sz w:val="14"/>
        </w:rPr>
        <w:t>1803 von </w:t>
      </w:r>
      <w:r>
        <w:rPr>
          <w:rFonts w:ascii="Theinhardt Bold" w:hAnsi="Theinhardt Bold"/>
          <w:b/>
          <w:spacing w:val="-1"/>
          <w:sz w:val="14"/>
        </w:rPr>
        <w:t>französischen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pacing w:val="-2"/>
          <w:sz w:val="14"/>
        </w:rPr>
        <w:t>Truppen</w:t>
      </w:r>
      <w:r>
        <w:rPr>
          <w:rFonts w:ascii="Theinhardt Bold" w:hAnsi="Theinhardt Bold"/>
          <w:b/>
          <w:sz w:val="14"/>
        </w:rPr>
        <w:t> übernommen</w:t>
      </w:r>
      <w:r>
        <w:rPr>
          <w:rFonts w:ascii="Theinhardt Bold" w:hAnsi="Theinhardt Bold"/>
          <w:b/>
          <w:spacing w:val="35"/>
          <w:sz w:val="14"/>
        </w:rPr>
        <w:t> </w:t>
      </w:r>
      <w:r>
        <w:rPr>
          <w:rFonts w:ascii="Theinhardt Bold" w:hAnsi="Theinhardt Bold"/>
          <w:b/>
          <w:sz w:val="14"/>
        </w:rPr>
        <w:t>und später immer wieder renoviert.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Inzwischen</w:t>
      </w:r>
      <w:r>
        <w:rPr>
          <w:rFonts w:ascii="Theinhardt Bold" w:hAnsi="Theinhardt Bold"/>
          <w:b/>
          <w:spacing w:val="29"/>
          <w:sz w:val="14"/>
        </w:rPr>
        <w:t> </w:t>
      </w:r>
      <w:r>
        <w:rPr>
          <w:rFonts w:ascii="Theinhardt Bold" w:hAnsi="Theinhardt Bold"/>
          <w:b/>
          <w:sz w:val="14"/>
        </w:rPr>
        <w:t>gehört das Schloss </w:t>
      </w:r>
      <w:r>
        <w:rPr>
          <w:rFonts w:ascii="Theinhardt Bold" w:hAnsi="Theinhardt Bold"/>
          <w:b/>
          <w:spacing w:val="-1"/>
          <w:sz w:val="14"/>
        </w:rPr>
        <w:t>der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Gemeinde</w:t>
      </w:r>
      <w:r>
        <w:rPr>
          <w:rFonts w:ascii="Theinhardt Bold" w:hAnsi="Theinhardt Bold"/>
          <w:b/>
          <w:sz w:val="14"/>
        </w:rPr>
        <w:t> Meggen.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740" w:right="460"/>
          <w:cols w:num="3" w:equalWidth="0">
            <w:col w:w="3450" w:space="122"/>
            <w:col w:w="3387" w:space="185"/>
            <w:col w:w="3566"/>
          </w:cols>
        </w:sect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8"/>
          <w:szCs w:val="28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77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6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48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9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70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2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93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04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15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27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heinhardt Regular Italic" w:hAnsi="Theinhardt Regular Italic" w:eastAsia="Theinhardt Regular Italic"/>
      <w:i/>
      <w:sz w:val="18"/>
      <w:szCs w:val="18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meggen.ch" TargetMode="External"/><Relationship Id="rId6" Type="http://schemas.openxmlformats.org/officeDocument/2006/relationships/hyperlink" Target="mailto:communications@ckw.ch" TargetMode="External"/><Relationship Id="rId7" Type="http://schemas.openxmlformats.org/officeDocument/2006/relationships/hyperlink" Target="mailto:info@benetz.ch" TargetMode="External"/><Relationship Id="rId8" Type="http://schemas.openxmlformats.org/officeDocument/2006/relationships/hyperlink" Target="mailto:mail@elektoragz.ch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2014-09-17T15:00:25Z</dcterms:created>
  <dcterms:modified xsi:type="dcterms:W3CDTF">2014-09-17T15:00:25Z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2014-09-17T00:00:00Z</vt:filetime>
  </property>
</Properties>
</file>