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C555D" w14:textId="77777777" w:rsidR="001F6413" w:rsidRDefault="001F641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03A17C" w14:textId="77777777" w:rsidR="001F6413" w:rsidRDefault="001F641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56DD94" w14:textId="77777777" w:rsidR="001F6413" w:rsidRDefault="001F641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7F2DD6" w14:textId="77777777" w:rsidR="001F6413" w:rsidRDefault="001F6413">
      <w:pPr>
        <w:rPr>
          <w:rFonts w:ascii="Times New Roman" w:eastAsia="Times New Roman" w:hAnsi="Times New Roman" w:cs="Times New Roman"/>
          <w:sz w:val="20"/>
          <w:szCs w:val="20"/>
        </w:rPr>
        <w:sectPr w:rsidR="001F6413">
          <w:type w:val="continuous"/>
          <w:pgSz w:w="11910" w:h="16840"/>
          <w:pgMar w:top="0" w:right="720" w:bottom="280" w:left="0" w:header="720" w:footer="720" w:gutter="0"/>
          <w:cols w:space="720"/>
        </w:sectPr>
      </w:pPr>
    </w:p>
    <w:p w14:paraId="7C0E57FC" w14:textId="77777777" w:rsidR="001F6413" w:rsidRDefault="001F641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525874" w14:textId="77777777" w:rsidR="001F6413" w:rsidRDefault="001F641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18485C" w14:textId="77777777" w:rsidR="001F6413" w:rsidRDefault="001F6413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14:paraId="1D9CD2AE" w14:textId="77777777" w:rsidR="001F6413" w:rsidRDefault="008A1583">
      <w:pPr>
        <w:spacing w:line="20" w:lineRule="atLeast"/>
        <w:ind w:left="58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 w14:anchorId="286554C2">
          <v:group id="_x0000_s1063" style="width:.45pt;height:.45pt;mso-position-horizontal-relative:char;mso-position-vertical-relative:line" coordsize="9,9">
            <v:group id="_x0000_s1064" style="position:absolute;left:4;top:4;width:2;height:2" coordorigin="4,4" coordsize="2,2">
              <v:shape id="_x0000_s1065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</w:p>
    <w:p w14:paraId="244B2E5C" w14:textId="77777777" w:rsidR="001F6413" w:rsidRDefault="008A1583">
      <w:pPr>
        <w:pStyle w:val="Textkrper"/>
        <w:spacing w:line="230" w:lineRule="exact"/>
      </w:pPr>
      <w:r>
        <w:pict w14:anchorId="52716D8B"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0;margin-top:-67.3pt;width:105.6pt;height:63.1pt;z-index:-6568;mso-position-horizontal-relative:page" filled="f" stroked="f">
            <v:textbox inset="0,0,0,0">
              <w:txbxContent>
                <w:p w14:paraId="31316CCB" w14:textId="77777777" w:rsidR="001F6413" w:rsidRDefault="008A1583">
                  <w:pPr>
                    <w:spacing w:before="170"/>
                    <w:ind w:left="846"/>
                    <w:rPr>
                      <w:rFonts w:ascii="Theinhardt Medium" w:eastAsia="Theinhardt Medium" w:hAnsi="Theinhardt Medium" w:cs="Theinhardt Medium"/>
                      <w:sz w:val="40"/>
                      <w:szCs w:val="40"/>
                    </w:rPr>
                  </w:pPr>
                  <w:r>
                    <w:rPr>
                      <w:rFonts w:ascii="Theinhardt Medium"/>
                      <w:color w:val="231F20"/>
                      <w:sz w:val="40"/>
                    </w:rPr>
                    <w:t>2020</w:t>
                  </w:r>
                </w:p>
              </w:txbxContent>
            </v:textbox>
            <w10:wrap anchorx="page"/>
          </v:shape>
        </w:pict>
      </w:r>
      <w:r>
        <w:pict w14:anchorId="648449E1">
          <v:group id="_x0000_s1049" style="position:absolute;left:0;text-align:left;margin-left:0;margin-top:-67.3pt;width:151.7pt;height:67.4pt;z-index:-6496;mso-position-horizontal-relative:page" coordorigin=",-1346" coordsize="3034,1348">
            <v:group id="_x0000_s1060" style="position:absolute;left:241;top:-1197;width:1560;height:950" coordorigin="241,-1197" coordsize="1560,950">
              <v:shape id="_x0000_s1061" style="position:absolute;left:241;top:-1197;width:1560;height:950" coordorigin="241,-1197" coordsize="1560,950" path="m241,-248r1559,l1800,-1197r-1559,l241,-248xe" filled="f" strokecolor="#ee255c" strokeweight="1pt">
                <v:path arrowok="t"/>
              </v:shape>
            </v:group>
            <v:group id="_x0000_s1058" style="position:absolute;top:-1346;width:2112;height:1262" coordorigin=",-1346" coordsize="2112,1262">
              <v:shape id="_x0000_s1059" style="position:absolute;top:-1346;width:2112;height:1262" coordorigin=",-1346" coordsize="2112,1262" path="m,-85r2112,l2112,-1346,,-1346,,-85xe" stroked="f">
                <v:path arrowok="t"/>
              </v:shape>
            </v:group>
            <v:group id="_x0000_s1056" style="position:absolute;left:602;top:-215;width:2418;height:2" coordorigin="602,-215" coordsize="2418,2">
              <v:shape id="_x0000_s1057" style="position:absolute;left:602;top:-215;width:2418;height:2" coordorigin="602,-215" coordsize="2418,0" path="m602,-215r2418,e" filled="f" strokecolor="#231f20" strokeweight=".14994mm">
                <v:stroke dashstyle="dash"/>
                <v:path arrowok="t"/>
              </v:shape>
            </v:group>
            <v:group id="_x0000_s1054" style="position:absolute;left:585;top:-215;width:2;height:2" coordorigin="585,-215" coordsize="2,2">
              <v:shape id="_x0000_s1055" style="position:absolute;left:585;top:-215;width:2;height:2" coordorigin="585,-215" coordsize="0,0" path="m585,-215r,e" filled="f" strokecolor="#231f20" strokeweight=".14994mm">
                <v:path arrowok="t"/>
              </v:shape>
            </v:group>
            <v:group id="_x0000_s1050" style="position:absolute;left:3029;top:-215;width:2;height:2" coordorigin="3029,-215" coordsize="2,2">
              <v:shape id="_x0000_s1053" style="position:absolute;left:3029;top:-215;width:2;height:2" coordorigin="3029,-215" coordsize="0,0" path="m3029,-215r,e" filled="f" strokecolor="#231f20" strokeweight=".14994mm">
                <v:path arrowok="t"/>
              </v:shape>
              <v:shape id="_x0000_s1052" type="#_x0000_t202" style="position:absolute;left:241;top:-1197;width:1560;height:964" filled="f" stroked="f">
                <v:textbox inset="0,0,0,0">
                  <w:txbxContent>
                    <w:p w14:paraId="15A074CE" w14:textId="77777777" w:rsidR="001F6413" w:rsidRDefault="001F6413">
                      <w:pPr>
                        <w:rPr>
                          <w:rFonts w:ascii="Theinhardt Regular" w:eastAsia="Theinhardt Regular" w:hAnsi="Theinhardt Regular" w:cs="Theinhardt Regular"/>
                          <w:sz w:val="18"/>
                          <w:szCs w:val="18"/>
                        </w:rPr>
                      </w:pPr>
                    </w:p>
                    <w:p w14:paraId="47ADCF7D" w14:textId="77777777" w:rsidR="001F6413" w:rsidRDefault="001F6413">
                      <w:pPr>
                        <w:rPr>
                          <w:rFonts w:ascii="Theinhardt Regular" w:eastAsia="Theinhardt Regular" w:hAnsi="Theinhardt Regular" w:cs="Theinhardt Regular"/>
                          <w:sz w:val="18"/>
                          <w:szCs w:val="18"/>
                        </w:rPr>
                      </w:pPr>
                    </w:p>
                    <w:p w14:paraId="71FDC147" w14:textId="77777777" w:rsidR="001F6413" w:rsidRDefault="001F6413">
                      <w:pPr>
                        <w:spacing w:before="7"/>
                        <w:rPr>
                          <w:rFonts w:ascii="Theinhardt Regular" w:eastAsia="Theinhardt Regular" w:hAnsi="Theinhardt Regular" w:cs="Theinhardt Regular"/>
                          <w:sz w:val="20"/>
                          <w:szCs w:val="20"/>
                        </w:rPr>
                      </w:pPr>
                    </w:p>
                    <w:p w14:paraId="2EECBCF3" w14:textId="77777777" w:rsidR="001F6413" w:rsidRDefault="008A1583">
                      <w:pPr>
                        <w:spacing w:line="216" w:lineRule="exact"/>
                        <w:ind w:left="340"/>
                        <w:rPr>
                          <w:rFonts w:ascii="Theinhardt Black" w:eastAsia="Theinhardt Black" w:hAnsi="Theinhardt Black" w:cs="Theinhardt Black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heinhardt Black" w:hAnsi="Theinhardt Black"/>
                          <w:b/>
                          <w:color w:val="231F20"/>
                          <w:spacing w:val="2"/>
                          <w:sz w:val="18"/>
                        </w:rPr>
                        <w:t>Catégorie</w:t>
                      </w:r>
                      <w:proofErr w:type="spellEnd"/>
                      <w:r>
                        <w:rPr>
                          <w:rFonts w:ascii="Theinhardt Black" w:hAnsi="Theinhardt Black"/>
                          <w:b/>
                          <w:color w:val="231F20"/>
                          <w:sz w:val="18"/>
                        </w:rPr>
                        <w:t xml:space="preserve"> B</w:t>
                      </w:r>
                    </w:p>
                  </w:txbxContent>
                </v:textbox>
              </v:shape>
              <v:shape id="_x0000_s1051" type="#_x0000_t202" style="position:absolute;top:-1346;width:3034;height:1348" filled="f" stroked="f">
                <v:textbox inset="0,0,0,0">
                  <w:txbxContent>
                    <w:p w14:paraId="2E9DE1DD" w14:textId="77777777" w:rsidR="001F6413" w:rsidRDefault="001F6413">
                      <w:pPr>
                        <w:rPr>
                          <w:rFonts w:ascii="Theinhardt Regular" w:eastAsia="Theinhardt Regular" w:hAnsi="Theinhardt Regular" w:cs="Theinhardt Regular"/>
                          <w:sz w:val="18"/>
                          <w:szCs w:val="18"/>
                        </w:rPr>
                      </w:pPr>
                    </w:p>
                    <w:p w14:paraId="79EEB785" w14:textId="77777777" w:rsidR="001F6413" w:rsidRDefault="001F6413">
                      <w:pPr>
                        <w:rPr>
                          <w:rFonts w:ascii="Theinhardt Regular" w:eastAsia="Theinhardt Regular" w:hAnsi="Theinhardt Regular" w:cs="Theinhardt Regular"/>
                          <w:sz w:val="18"/>
                          <w:szCs w:val="18"/>
                        </w:rPr>
                      </w:pPr>
                    </w:p>
                    <w:p w14:paraId="56035A28" w14:textId="77777777" w:rsidR="001F6413" w:rsidRDefault="001F6413">
                      <w:pPr>
                        <w:rPr>
                          <w:rFonts w:ascii="Theinhardt Regular" w:eastAsia="Theinhardt Regular" w:hAnsi="Theinhardt Regular" w:cs="Theinhardt Regular"/>
                          <w:sz w:val="18"/>
                          <w:szCs w:val="18"/>
                        </w:rPr>
                      </w:pPr>
                    </w:p>
                    <w:p w14:paraId="59A69FA6" w14:textId="77777777" w:rsidR="001F6413" w:rsidRDefault="001F6413">
                      <w:pPr>
                        <w:rPr>
                          <w:rFonts w:ascii="Theinhardt Regular" w:eastAsia="Theinhardt Regular" w:hAnsi="Theinhardt Regular" w:cs="Theinhardt Regular"/>
                          <w:sz w:val="18"/>
                          <w:szCs w:val="18"/>
                        </w:rPr>
                      </w:pPr>
                    </w:p>
                    <w:p w14:paraId="68478B74" w14:textId="77777777" w:rsidR="001F6413" w:rsidRDefault="001F6413">
                      <w:pPr>
                        <w:spacing w:before="4"/>
                        <w:rPr>
                          <w:rFonts w:ascii="Theinhardt Regular" w:eastAsia="Theinhardt Regular" w:hAnsi="Theinhardt Regular" w:cs="Theinhardt Regular"/>
                          <w:sz w:val="13"/>
                          <w:szCs w:val="13"/>
                        </w:rPr>
                      </w:pPr>
                    </w:p>
                    <w:p w14:paraId="1BBDCD6A" w14:textId="77777777" w:rsidR="001F6413" w:rsidRDefault="008A1583">
                      <w:pPr>
                        <w:tabs>
                          <w:tab w:val="left" w:pos="3020"/>
                        </w:tabs>
                        <w:spacing w:line="222" w:lineRule="exact"/>
                        <w:ind w:left="581"/>
                        <w:rPr>
                          <w:rFonts w:ascii="Theinhardt Black" w:eastAsia="Theinhardt Black" w:hAnsi="Theinhardt Black" w:cs="Theinhardt Black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heinhardt Black" w:hAnsi="Theinhardt Black"/>
                          <w:b/>
                          <w:color w:val="231F20"/>
                          <w:spacing w:val="2"/>
                          <w:sz w:val="18"/>
                          <w:u w:val="dotted" w:color="231F20"/>
                        </w:rPr>
                        <w:t>Bâtiments</w:t>
                      </w:r>
                      <w:proofErr w:type="spellEnd"/>
                      <w:r>
                        <w:rPr>
                          <w:rFonts w:ascii="Theinhardt Black" w:hAnsi="Theinhardt Black"/>
                          <w:b/>
                          <w:color w:val="231F20"/>
                          <w:sz w:val="18"/>
                          <w:u w:val="dotted" w:color="231F20"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Theinhardt Black" w:hAnsi="Theinhardt Black"/>
                          <w:b/>
                          <w:color w:val="231F20"/>
                          <w:sz w:val="18"/>
                          <w:u w:val="dotted"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einhardt Black" w:hAnsi="Theinhardt Black"/>
                          <w:b/>
                          <w:color w:val="231F20"/>
                          <w:sz w:val="18"/>
                          <w:u w:val="dotted" w:color="231F20"/>
                        </w:rPr>
                        <w:t>Rénovations</w:t>
                      </w:r>
                      <w:proofErr w:type="spellEnd"/>
                      <w:r>
                        <w:rPr>
                          <w:rFonts w:ascii="Theinhardt Black" w:hAnsi="Theinhardt Black"/>
                          <w:b/>
                          <w:color w:val="231F20"/>
                          <w:sz w:val="18"/>
                          <w:u w:val="dotted" w:color="231F20"/>
                        </w:rPr>
                        <w:t xml:space="preserve"> </w:t>
                      </w:r>
                      <w:r>
                        <w:rPr>
                          <w:rFonts w:ascii="Theinhardt Black" w:hAnsi="Theinhardt Black"/>
                          <w:b/>
                          <w:color w:val="231F20"/>
                          <w:sz w:val="18"/>
                          <w:u w:val="dotted" w:color="231F20"/>
                        </w:rPr>
                        <w:tab/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 w14:anchorId="42133B84">
          <v:group id="_x0000_s1047" style="position:absolute;left:0;text-align:left;margin-left:151.45pt;margin-top:.75pt;width:.1pt;height:.1pt;z-index:1240;mso-position-horizontal-relative:page" coordorigin="3029,15" coordsize="2,2">
            <v:shape id="_x0000_s1048" style="position:absolute;left:3029;top:15;width:2;height:2" coordorigin="3029,15" coordsize="0,0" path="m3029,15r,e" filled="f" strokecolor="#231f20" strokeweight=".14994mm">
              <v:path arrowok="t"/>
            </v:shape>
            <w10:wrap anchorx="page"/>
          </v:group>
        </w:pict>
      </w:r>
      <w:r>
        <w:pict w14:anchorId="76DF1D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29.05pt;margin-top:27.15pt;width:82.2pt;height:58.75pt;z-index:1264;mso-position-horizontal-relative:page">
            <v:imagedata r:id="rId7" o:title=""/>
            <w10:wrap anchorx="page"/>
          </v:shape>
        </w:pict>
      </w:r>
      <w:proofErr w:type="spellStart"/>
      <w:r>
        <w:rPr>
          <w:color w:val="231F20"/>
          <w:spacing w:val="-1"/>
        </w:rPr>
        <w:t>Diplôme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2021</w:t>
      </w:r>
    </w:p>
    <w:p w14:paraId="733E4E65" w14:textId="77777777" w:rsidR="001F6413" w:rsidRDefault="008A1583">
      <w:pPr>
        <w:spacing w:before="174" w:line="230" w:lineRule="exact"/>
        <w:ind w:left="537" w:right="113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Genève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a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construit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son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premier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stade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football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1930,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à la Servette.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Le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nouveau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stade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4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Praille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vu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jour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fin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du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20e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siècle.</w:t>
      </w:r>
      <w:r>
        <w:rPr>
          <w:rFonts w:ascii="Theinhardt Bold" w:eastAsia="Theinhardt Bold" w:hAnsi="Theinhardt Bold" w:cs="Theinhardt Bold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Il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peut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accueillir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30’000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personnes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été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inauguré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30</w:t>
      </w:r>
      <w:r>
        <w:rPr>
          <w:rFonts w:ascii="Theinhardt Bold" w:eastAsia="Theinhardt Bold" w:hAnsi="Theinhardt Bold" w:cs="Theinhardt Bold"/>
          <w:b/>
          <w:bCs/>
          <w:color w:val="231F20"/>
          <w:spacing w:val="4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avril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2003.</w:t>
      </w:r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On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fi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té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travaux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d’assainissement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2019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pour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doter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d’une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installation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pacing w:val="67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942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qui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assure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environ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proofErr w:type="gram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tiers</w:t>
      </w:r>
      <w:proofErr w:type="gram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besoins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énergétiques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totaux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3,32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GWh/a.</w:t>
      </w:r>
      <w:r>
        <w:rPr>
          <w:rFonts w:ascii="Theinhardt Bold" w:eastAsia="Theinhardt Bold" w:hAnsi="Theinhardt Bold" w:cs="Theinhardt Bold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Stade</w:t>
      </w:r>
      <w:r>
        <w:rPr>
          <w:rFonts w:ascii="Theinhardt Bold" w:eastAsia="Theinhardt Bold" w:hAnsi="Theinhardt Bold" w:cs="Theinhardt Bold"/>
          <w:b/>
          <w:bCs/>
          <w:color w:val="231F20"/>
          <w:spacing w:val="4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Genève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constitue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un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exemple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emblématique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de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bâtiment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ef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fi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cient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permettant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d’atteindre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les</w:t>
      </w:r>
      <w:r>
        <w:rPr>
          <w:rFonts w:ascii="Theinhardt Bold" w:eastAsia="Theinhardt Bold" w:hAnsi="Theinhardt Bold" w:cs="Theinhardt Bold"/>
          <w:b/>
          <w:bCs/>
          <w:color w:val="231F20"/>
          <w:spacing w:val="4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objectifs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de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l’Accord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de Paris sur le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climat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  <w:r>
        <w:rPr>
          <w:rFonts w:ascii="Theinhardt Bold" w:eastAsia="Theinhardt Bold" w:hAnsi="Theinhardt Bold" w:cs="Theinhardt Bold"/>
          <w:b/>
          <w:bCs/>
          <w:color w:val="231F20"/>
          <w:spacing w:val="-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Avec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rénovation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du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PEB,</w:t>
      </w:r>
      <w:r>
        <w:rPr>
          <w:rFonts w:ascii="Theinhardt Bold" w:eastAsia="Theinhardt Bold" w:hAnsi="Theinhardt Bold" w:cs="Theinhardt Bold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système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PV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4,46</w:t>
      </w:r>
      <w:r>
        <w:rPr>
          <w:rFonts w:ascii="Theinhardt Bold" w:eastAsia="Theinhardt Bold" w:hAnsi="Theinhardt Bold" w:cs="Theinhardt Bold"/>
          <w:b/>
          <w:bCs/>
          <w:color w:val="231F20"/>
          <w:spacing w:val="8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MW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pourrait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former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toit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aquifère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,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y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compris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façade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(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partielle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),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qui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produirait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2,9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GWh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par</w:t>
      </w:r>
      <w:r>
        <w:rPr>
          <w:rFonts w:ascii="Theinhardt Bold" w:eastAsia="Theinhardt Bold" w:hAnsi="Theinhardt Bold" w:cs="Theinhardt Bold"/>
          <w:b/>
          <w:bCs/>
          <w:color w:val="231F20"/>
          <w:spacing w:val="3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an: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ainsi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au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lieu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d'acheter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1,67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GWh/a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d'énergie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fossile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par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an,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PEB-Stade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224%</w:t>
      </w:r>
      <w:r>
        <w:rPr>
          <w:rFonts w:ascii="Theinhardt Bold" w:eastAsia="Theinhardt Bold" w:hAnsi="Theinhardt Bold" w:cs="Theinhardt Bold"/>
          <w:b/>
          <w:bCs/>
          <w:color w:val="231F20"/>
          <w:spacing w:val="5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pourrait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57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produire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2,9 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sz w:val="18"/>
          <w:szCs w:val="18"/>
        </w:rPr>
        <w:t>GWh/a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et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redistribuer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dans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réseau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1,71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GWh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ou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faire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fonctionner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environ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1’200</w:t>
      </w:r>
      <w:r>
        <w:rPr>
          <w:rFonts w:ascii="Theinhardt Bold" w:eastAsia="Theinhardt Bold" w:hAnsi="Theinhardt Bold" w:cs="Theinhardt Bold"/>
          <w:b/>
          <w:bCs/>
          <w:color w:val="231F20"/>
          <w:spacing w:val="59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véhicules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électriques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sans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.</w:t>
      </w:r>
    </w:p>
    <w:p w14:paraId="385263C4" w14:textId="77777777" w:rsidR="001F6413" w:rsidRDefault="001F6413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1F6413">
          <w:type w:val="continuous"/>
          <w:pgSz w:w="11910" w:h="16840"/>
          <w:pgMar w:top="0" w:right="720" w:bottom="280" w:left="0" w:header="720" w:footer="720" w:gutter="0"/>
          <w:cols w:num="2" w:space="720" w:equalWidth="0">
            <w:col w:w="2683" w:space="40"/>
            <w:col w:w="8467"/>
          </w:cols>
        </w:sectPr>
      </w:pPr>
    </w:p>
    <w:p w14:paraId="4BCA1F68" w14:textId="77777777" w:rsidR="001F6413" w:rsidRDefault="001F6413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78C36CE" w14:textId="77777777" w:rsidR="001F6413" w:rsidRDefault="008A1583">
      <w:pPr>
        <w:spacing w:before="5"/>
        <w:ind w:left="581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5"/>
          <w:w w:val="90"/>
          <w:sz w:val="40"/>
        </w:rPr>
        <w:t>Stade</w:t>
      </w:r>
      <w:r>
        <w:rPr>
          <w:rFonts w:ascii="Theinhardt Black" w:hAnsi="Theinhardt Black"/>
          <w:b/>
          <w:color w:val="0067B1"/>
          <w:spacing w:val="-1"/>
          <w:w w:val="90"/>
          <w:sz w:val="40"/>
        </w:rPr>
        <w:t xml:space="preserve"> </w:t>
      </w:r>
      <w:r>
        <w:rPr>
          <w:rFonts w:ascii="Theinhardt Black" w:hAnsi="Theinhardt Black"/>
          <w:b/>
          <w:color w:val="0067B1"/>
          <w:w w:val="90"/>
          <w:sz w:val="40"/>
        </w:rPr>
        <w:t>de</w:t>
      </w:r>
      <w:r>
        <w:rPr>
          <w:rFonts w:ascii="Theinhardt Black" w:hAnsi="Theinhardt Black"/>
          <w:b/>
          <w:color w:val="0067B1"/>
          <w:spacing w:val="-1"/>
          <w:w w:val="90"/>
          <w:sz w:val="40"/>
        </w:rPr>
        <w:t xml:space="preserve"> </w:t>
      </w:r>
      <w:r>
        <w:rPr>
          <w:rFonts w:ascii="Theinhardt Black" w:hAnsi="Theinhardt Black"/>
          <w:b/>
          <w:color w:val="0067B1"/>
          <w:w w:val="90"/>
          <w:sz w:val="40"/>
        </w:rPr>
        <w:t>Genève</w:t>
      </w:r>
      <w:r>
        <w:rPr>
          <w:rFonts w:ascii="Theinhardt Black" w:hAnsi="Theinhardt Black"/>
          <w:b/>
          <w:color w:val="0067B1"/>
          <w:spacing w:val="-1"/>
          <w:w w:val="90"/>
          <w:sz w:val="40"/>
        </w:rPr>
        <w:t xml:space="preserve"> </w:t>
      </w:r>
      <w:proofErr w:type="spellStart"/>
      <w:r>
        <w:rPr>
          <w:rFonts w:ascii="Theinhardt Black" w:hAnsi="Theinhardt Black"/>
          <w:b/>
          <w:color w:val="0067B1"/>
          <w:spacing w:val="2"/>
          <w:w w:val="90"/>
          <w:sz w:val="40"/>
        </w:rPr>
        <w:t>solaire</w:t>
      </w:r>
      <w:proofErr w:type="spellEnd"/>
      <w:r>
        <w:rPr>
          <w:rFonts w:ascii="Theinhardt Black" w:hAnsi="Theinhardt Black"/>
          <w:b/>
          <w:color w:val="0067B1"/>
          <w:spacing w:val="2"/>
          <w:w w:val="90"/>
          <w:sz w:val="40"/>
        </w:rPr>
        <w:t>,</w:t>
      </w:r>
      <w:r>
        <w:rPr>
          <w:rFonts w:ascii="Theinhardt Black" w:hAnsi="Theinhardt Black"/>
          <w:b/>
          <w:color w:val="0067B1"/>
          <w:spacing w:val="-22"/>
          <w:w w:val="90"/>
          <w:sz w:val="40"/>
        </w:rPr>
        <w:t xml:space="preserve"> </w:t>
      </w:r>
      <w:r>
        <w:rPr>
          <w:rFonts w:ascii="Theinhardt Black" w:hAnsi="Theinhardt Black"/>
          <w:b/>
          <w:color w:val="0067B1"/>
          <w:w w:val="90"/>
          <w:sz w:val="40"/>
        </w:rPr>
        <w:t xml:space="preserve">1212 </w:t>
      </w:r>
      <w:r>
        <w:rPr>
          <w:rFonts w:ascii="Theinhardt Black" w:hAnsi="Theinhardt Black"/>
          <w:b/>
          <w:color w:val="0067B1"/>
          <w:spacing w:val="2"/>
          <w:w w:val="90"/>
          <w:sz w:val="40"/>
        </w:rPr>
        <w:t>Grand</w:t>
      </w:r>
      <w:r>
        <w:rPr>
          <w:rFonts w:ascii="Theinhardt Black" w:hAnsi="Theinhardt Black"/>
          <w:b/>
          <w:color w:val="0067B1"/>
          <w:spacing w:val="-1"/>
          <w:w w:val="90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1"/>
          <w:w w:val="90"/>
          <w:sz w:val="40"/>
        </w:rPr>
        <w:t>Lancy/GE</w:t>
      </w:r>
    </w:p>
    <w:p w14:paraId="291F30C3" w14:textId="77777777" w:rsidR="001F6413" w:rsidRDefault="001F6413">
      <w:pPr>
        <w:rPr>
          <w:rFonts w:ascii="Theinhardt Black" w:eastAsia="Theinhardt Black" w:hAnsi="Theinhardt Black" w:cs="Theinhardt Black"/>
          <w:sz w:val="40"/>
          <w:szCs w:val="40"/>
        </w:rPr>
        <w:sectPr w:rsidR="001F6413">
          <w:type w:val="continuous"/>
          <w:pgSz w:w="11910" w:h="16840"/>
          <w:pgMar w:top="0" w:right="720" w:bottom="280" w:left="0" w:header="720" w:footer="720" w:gutter="0"/>
          <w:cols w:space="720"/>
        </w:sectPr>
      </w:pPr>
    </w:p>
    <w:p w14:paraId="2C9E7DF6" w14:textId="77777777" w:rsidR="001F6413" w:rsidRDefault="008A1583">
      <w:pPr>
        <w:pStyle w:val="Textkrper"/>
        <w:spacing w:before="151" w:line="232" w:lineRule="auto"/>
        <w:jc w:val="right"/>
      </w:pPr>
      <w:proofErr w:type="spellStart"/>
      <w:r>
        <w:rPr>
          <w:color w:val="231F20"/>
          <w:spacing w:val="-5"/>
        </w:rPr>
        <w:t>Toutes</w:t>
      </w:r>
      <w:proofErr w:type="spellEnd"/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1"/>
        </w:rPr>
        <w:t>données</w:t>
      </w:r>
      <w:proofErr w:type="spellEnd"/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3"/>
        </w:rPr>
        <w:t>consommation</w:t>
      </w:r>
      <w:proofErr w:type="spellEnd"/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  <w:spacing w:val="-4"/>
        </w:rPr>
        <w:t>pré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34"/>
          <w:w w:val="98"/>
        </w:rPr>
        <w:t xml:space="preserve"> </w:t>
      </w:r>
      <w:proofErr w:type="spellStart"/>
      <w:r>
        <w:rPr>
          <w:color w:val="231F20"/>
          <w:spacing w:val="-3"/>
        </w:rPr>
        <w:t>rénovation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proviennent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SIG.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Pour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Stade</w:t>
      </w:r>
      <w:r>
        <w:rPr>
          <w:color w:val="231F20"/>
          <w:spacing w:val="34"/>
          <w:w w:val="98"/>
        </w:rPr>
        <w:t xml:space="preserve"> </w:t>
      </w:r>
      <w:r>
        <w:rPr>
          <w:color w:val="231F20"/>
          <w:spacing w:val="-3"/>
        </w:rPr>
        <w:t>BEP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Genève,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plus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pris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  <w:spacing w:val="-1"/>
        </w:rPr>
        <w:t>considé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7"/>
          <w:w w:val="98"/>
        </w:rPr>
        <w:t xml:space="preserve"> </w:t>
      </w:r>
      <w:r>
        <w:rPr>
          <w:color w:val="231F20"/>
          <w:spacing w:val="-3"/>
        </w:rPr>
        <w:t>ration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chiffres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4"/>
        </w:rPr>
        <w:t>d’autres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sites</w:t>
      </w:r>
      <w:r>
        <w:rPr>
          <w:color w:val="231F20"/>
          <w:spacing w:val="31"/>
        </w:rPr>
        <w:t xml:space="preserve"> </w:t>
      </w:r>
      <w:proofErr w:type="spellStart"/>
      <w:r>
        <w:rPr>
          <w:color w:val="231F20"/>
          <w:spacing w:val="-1"/>
        </w:rPr>
        <w:t>comme</w:t>
      </w:r>
      <w:proofErr w:type="spellEnd"/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30"/>
          <w:w w:val="98"/>
        </w:rPr>
        <w:t xml:space="preserve"> </w:t>
      </w:r>
      <w:proofErr w:type="spellStart"/>
      <w:r>
        <w:rPr>
          <w:color w:val="231F20"/>
          <w:spacing w:val="-1"/>
        </w:rPr>
        <w:t>stade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Servette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ou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stade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BEP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150%</w:t>
      </w:r>
      <w:r>
        <w:rPr>
          <w:color w:val="231F20"/>
          <w:spacing w:val="22"/>
          <w:w w:val="9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Schaffhouse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avec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valeurs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3"/>
        </w:rPr>
        <w:t>mesurées</w:t>
      </w:r>
      <w:proofErr w:type="spellEnd"/>
      <w:r>
        <w:rPr>
          <w:color w:val="231F20"/>
          <w:spacing w:val="29"/>
          <w:w w:val="98"/>
        </w:rPr>
        <w:t xml:space="preserve"> </w:t>
      </w:r>
      <w:r>
        <w:rPr>
          <w:color w:val="231F20"/>
          <w:spacing w:val="-3"/>
        </w:rPr>
        <w:t>(Prix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Solaire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Suisse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Prix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Solaire</w:t>
      </w:r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3"/>
        </w:rPr>
        <w:t>Européen</w:t>
      </w:r>
      <w:proofErr w:type="spellEnd"/>
      <w:r>
        <w:rPr>
          <w:color w:val="231F20"/>
          <w:spacing w:val="40"/>
          <w:w w:val="98"/>
        </w:rPr>
        <w:t xml:space="preserve"> </w:t>
      </w:r>
      <w:r>
        <w:rPr>
          <w:color w:val="231F20"/>
          <w:spacing w:val="-1"/>
        </w:rPr>
        <w:t>2017,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p.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70-83)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ainsi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valeurs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1"/>
        </w:rPr>
        <w:t>SIA.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Alors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3"/>
        </w:rPr>
        <w:t>besoins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totaux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du</w:t>
      </w:r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1"/>
        </w:rPr>
        <w:t>stade</w:t>
      </w:r>
      <w:proofErr w:type="spellEnd"/>
      <w:r>
        <w:rPr>
          <w:color w:val="231F20"/>
          <w:spacing w:val="28"/>
          <w:w w:val="98"/>
        </w:rPr>
        <w:t xml:space="preserve"> </w:t>
      </w:r>
      <w:r>
        <w:rPr>
          <w:color w:val="231F20"/>
          <w:spacing w:val="-3"/>
        </w:rPr>
        <w:t>BEP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  <w:spacing w:val="-1"/>
        </w:rPr>
        <w:t>Schaffhouse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3"/>
        </w:rPr>
        <w:t>comprenant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nom-</w:t>
      </w:r>
      <w:r>
        <w:rPr>
          <w:color w:val="231F20"/>
          <w:spacing w:val="25"/>
          <w:w w:val="98"/>
        </w:rPr>
        <w:t xml:space="preserve"> </w:t>
      </w:r>
      <w:proofErr w:type="spellStart"/>
      <w:r>
        <w:rPr>
          <w:color w:val="231F20"/>
          <w:spacing w:val="-3"/>
        </w:rPr>
        <w:t>breux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appartements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commerces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dans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son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  <w:spacing w:val="-1"/>
        </w:rPr>
        <w:t>enceinte,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s’élèvent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65,4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con-</w:t>
      </w:r>
      <w:r>
        <w:rPr>
          <w:color w:val="231F20"/>
          <w:spacing w:val="23"/>
          <w:w w:val="98"/>
        </w:rPr>
        <w:t xml:space="preserve"> </w:t>
      </w:r>
      <w:proofErr w:type="spellStart"/>
      <w:r>
        <w:rPr>
          <w:color w:val="231F20"/>
          <w:spacing w:val="-3"/>
        </w:rPr>
        <w:t>sommation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Stade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Genève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"/>
        </w:rPr>
        <w:t>pourrait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3"/>
        </w:rPr>
        <w:t>être</w:t>
      </w:r>
      <w:proofErr w:type="spellEnd"/>
      <w:r>
        <w:rPr>
          <w:color w:val="231F20"/>
          <w:spacing w:val="31"/>
          <w:w w:val="98"/>
        </w:rPr>
        <w:t xml:space="preserve"> </w:t>
      </w:r>
      <w:r>
        <w:rPr>
          <w:color w:val="231F20"/>
          <w:spacing w:val="-1"/>
        </w:rPr>
        <w:t>169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"/>
        </w:rPr>
        <w:t>ou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258%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plus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3"/>
        </w:rPr>
        <w:t>élevée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SH.</w:t>
      </w:r>
      <w:r>
        <w:rPr>
          <w:color w:val="231F20"/>
          <w:spacing w:val="20"/>
          <w:w w:val="98"/>
        </w:rPr>
        <w:t xml:space="preserve"> </w:t>
      </w:r>
      <w:proofErr w:type="spellStart"/>
      <w:r>
        <w:rPr>
          <w:color w:val="231F20"/>
          <w:spacing w:val="-1"/>
        </w:rPr>
        <w:t>Ces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valeurs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très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1"/>
        </w:rPr>
        <w:t>prudentes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et </w:t>
      </w:r>
      <w:proofErr w:type="spellStart"/>
      <w:r>
        <w:rPr>
          <w:color w:val="231F20"/>
          <w:spacing w:val="-1"/>
        </w:rPr>
        <w:t>conservat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8"/>
          <w:w w:val="99"/>
        </w:rPr>
        <w:t xml:space="preserve"> </w:t>
      </w:r>
      <w:proofErr w:type="spellStart"/>
      <w:r>
        <w:rPr>
          <w:color w:val="231F20"/>
          <w:spacing w:val="-1"/>
        </w:rPr>
        <w:t>rices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s’appliquent</w:t>
      </w:r>
      <w:proofErr w:type="spellEnd"/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aussi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spacing w:val="-1"/>
        </w:rPr>
        <w:t>celles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pro-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duction.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Sur les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16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</w:rPr>
        <w:t>’</w:t>
      </w:r>
      <w:r>
        <w:rPr>
          <w:color w:val="231F20"/>
          <w:spacing w:val="-1"/>
        </w:rPr>
        <w:t>660 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2"/>
          <w:position w:val="6"/>
          <w:sz w:val="10"/>
          <w:szCs w:val="10"/>
        </w:rPr>
        <w:t xml:space="preserve"> </w:t>
      </w:r>
      <w:r>
        <w:rPr>
          <w:color w:val="231F20"/>
          <w:spacing w:val="-1"/>
        </w:rPr>
        <w:t xml:space="preserve">de </w:t>
      </w:r>
      <w:r>
        <w:rPr>
          <w:color w:val="231F20"/>
        </w:rPr>
        <w:t xml:space="preserve">la </w:t>
      </w:r>
      <w:r>
        <w:rPr>
          <w:color w:val="231F20"/>
          <w:spacing w:val="-1"/>
        </w:rPr>
        <w:t>surface du</w:t>
      </w:r>
      <w:r>
        <w:rPr>
          <w:color w:val="231F20"/>
          <w:spacing w:val="36"/>
          <w:w w:val="99"/>
        </w:rPr>
        <w:t xml:space="preserve"> </w:t>
      </w:r>
      <w:proofErr w:type="spellStart"/>
      <w:r>
        <w:rPr>
          <w:color w:val="231F20"/>
        </w:rPr>
        <w:t>toit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5"/>
        </w:rPr>
        <w:t>n’en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retenu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85%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(14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</w:rPr>
        <w:t>’</w:t>
      </w:r>
      <w:r>
        <w:rPr>
          <w:color w:val="231F20"/>
          <w:spacing w:val="-1"/>
        </w:rPr>
        <w:t>100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),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26"/>
          <w:position w:val="6"/>
          <w:sz w:val="10"/>
          <w:szCs w:val="10"/>
        </w:rPr>
        <w:t xml:space="preserve"> </w:t>
      </w:r>
      <w:r>
        <w:rPr>
          <w:color w:val="231F20"/>
          <w:spacing w:val="-1"/>
        </w:rPr>
        <w:t>pour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</w:rPr>
        <w:t xml:space="preserve"> </w:t>
      </w:r>
      <w:proofErr w:type="spellStart"/>
      <w:proofErr w:type="gramStart"/>
      <w:r>
        <w:rPr>
          <w:color w:val="231F20"/>
          <w:spacing w:val="-5"/>
        </w:rPr>
        <w:t>kWc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</w:rPr>
        <w:t>’</w:t>
      </w:r>
      <w:r>
        <w:rPr>
          <w:color w:val="231F20"/>
        </w:rPr>
        <w:t>822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  <w:spacing w:val="-5"/>
        </w:rPr>
        <w:t>kWc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raison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950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kWh/a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≈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</w:rPr>
        <w:t>’</w:t>
      </w:r>
      <w:r>
        <w:rPr>
          <w:color w:val="231F20"/>
        </w:rPr>
        <w:t>680</w:t>
      </w:r>
      <w:r>
        <w:rPr>
          <w:rFonts w:ascii="Theinhardt Regular Italic" w:eastAsia="Theinhardt Regular Italic" w:hAnsi="Theinhardt Regular Italic" w:cs="Theinhardt Regular Italic"/>
          <w:i/>
          <w:color w:val="231F20"/>
        </w:rPr>
        <w:t>’</w:t>
      </w:r>
      <w:r>
        <w:rPr>
          <w:color w:val="231F20"/>
        </w:rPr>
        <w:t>900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kWh/a.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Consi-</w:t>
      </w:r>
      <w:r>
        <w:rPr>
          <w:color w:val="231F20"/>
          <w:spacing w:val="27"/>
          <w:w w:val="99"/>
        </w:rPr>
        <w:t xml:space="preserve"> </w:t>
      </w:r>
      <w:proofErr w:type="spellStart"/>
      <w:r>
        <w:rPr>
          <w:color w:val="231F20"/>
          <w:spacing w:val="-2"/>
        </w:rPr>
        <w:t>dérant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"/>
        </w:rPr>
        <w:t>valeurs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2"/>
        </w:rPr>
        <w:t>mesurées</w:t>
      </w:r>
      <w:proofErr w:type="spellEnd"/>
      <w:r>
        <w:rPr>
          <w:color w:val="231F20"/>
          <w:spacing w:val="-2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s’est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"/>
        </w:rPr>
        <w:t>limité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14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</w:rPr>
        <w:t>’</w:t>
      </w:r>
      <w:r>
        <w:rPr>
          <w:color w:val="231F20"/>
          <w:spacing w:val="-1"/>
        </w:rPr>
        <w:t>100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position w:val="6"/>
          <w:sz w:val="10"/>
          <w:szCs w:val="10"/>
        </w:rPr>
        <w:t xml:space="preserve"> </w:t>
      </w:r>
      <w:r>
        <w:rPr>
          <w:color w:val="231F20"/>
          <w:spacing w:val="14"/>
          <w:position w:val="6"/>
          <w:sz w:val="10"/>
          <w:szCs w:val="10"/>
        </w:rPr>
        <w:t xml:space="preserve"> </w:t>
      </w:r>
      <w:r>
        <w:rPr>
          <w:color w:val="231F20"/>
          <w:spacing w:val="-1"/>
        </w:rPr>
        <w:t>qui,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pour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150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a,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3"/>
        </w:rPr>
        <w:t>repré</w:t>
      </w:r>
      <w:proofErr w:type="spellEnd"/>
      <w:r>
        <w:rPr>
          <w:color w:val="231F20"/>
          <w:spacing w:val="-3"/>
        </w:rPr>
        <w:t>-</w:t>
      </w:r>
      <w:r>
        <w:rPr>
          <w:color w:val="231F20"/>
          <w:spacing w:val="23"/>
          <w:w w:val="99"/>
        </w:rPr>
        <w:t xml:space="preserve"> </w:t>
      </w:r>
      <w:proofErr w:type="spellStart"/>
      <w:r>
        <w:rPr>
          <w:color w:val="231F20"/>
          <w:spacing w:val="-2"/>
        </w:rPr>
        <w:t>sentent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  <w:spacing w:val="-2"/>
        </w:rPr>
        <w:t>seulement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</w:rPr>
        <w:t>’</w:t>
      </w:r>
      <w:r>
        <w:rPr>
          <w:color w:val="231F20"/>
          <w:spacing w:val="-1"/>
        </w:rPr>
        <w:t>115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</w:rPr>
        <w:t>’</w:t>
      </w:r>
      <w:r>
        <w:rPr>
          <w:color w:val="231F20"/>
          <w:spacing w:val="-1"/>
        </w:rPr>
        <w:t>000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kWh/a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≈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20%</w:t>
      </w:r>
      <w:r>
        <w:rPr>
          <w:color w:val="231F20"/>
          <w:spacing w:val="46"/>
          <w:w w:val="99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moins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calcul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1"/>
        </w:rPr>
        <w:t>est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  <w:spacing w:val="-1"/>
        </w:rPr>
        <w:t>également</w:t>
      </w:r>
      <w:proofErr w:type="spellEnd"/>
      <w:r>
        <w:rPr>
          <w:color w:val="231F20"/>
          <w:spacing w:val="29"/>
          <w:w w:val="99"/>
        </w:rPr>
        <w:t xml:space="preserve"> </w:t>
      </w:r>
      <w:proofErr w:type="spellStart"/>
      <w:r>
        <w:rPr>
          <w:color w:val="231F20"/>
          <w:spacing w:val="-1"/>
        </w:rPr>
        <w:t>valable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1"/>
        </w:rPr>
        <w:t>valeurs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façades: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sur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  <w:spacing w:val="-1"/>
        </w:rPr>
        <w:t>11’000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5"/>
        </w:rPr>
        <w:t>n’en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</w:rPr>
        <w:t>retient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8’200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3"/>
          <w:position w:val="6"/>
          <w:sz w:val="10"/>
          <w:szCs w:val="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95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  <w:spacing w:val="-2"/>
        </w:rPr>
        <w:t>selon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dispositions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Lex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Ca-</w:t>
      </w:r>
      <w:r>
        <w:rPr>
          <w:color w:val="231F20"/>
          <w:spacing w:val="27"/>
          <w:w w:val="99"/>
        </w:rPr>
        <w:t xml:space="preserve"> </w:t>
      </w:r>
      <w:proofErr w:type="spellStart"/>
      <w:r>
        <w:rPr>
          <w:color w:val="231F20"/>
          <w:spacing w:val="-2"/>
        </w:rPr>
        <w:t>dosch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(façade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rez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sans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PV: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-2’800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1"/>
          <w:w w:val="99"/>
        </w:rPr>
        <w:t xml:space="preserve"> </w:t>
      </w:r>
      <w:proofErr w:type="spellStart"/>
      <w:r>
        <w:rPr>
          <w:color w:val="231F20"/>
          <w:spacing w:val="-1"/>
        </w:rPr>
        <w:t>cela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bien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valeurs</w:t>
      </w:r>
      <w:proofErr w:type="spellEnd"/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façades</w:t>
      </w:r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  <w:spacing w:val="-1"/>
        </w:rPr>
        <w:t>mo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8"/>
          <w:w w:val="99"/>
        </w:rPr>
        <w:t xml:space="preserve"> </w:t>
      </w:r>
      <w:proofErr w:type="spellStart"/>
      <w:r>
        <w:rPr>
          <w:color w:val="231F20"/>
          <w:spacing w:val="-2"/>
        </w:rPr>
        <w:t>yennes</w:t>
      </w:r>
      <w:proofErr w:type="spellEnd"/>
      <w:r>
        <w:rPr>
          <w:color w:val="231F20"/>
          <w:spacing w:val="22"/>
        </w:rPr>
        <w:t xml:space="preserve"> </w:t>
      </w:r>
      <w:proofErr w:type="spellStart"/>
      <w:r>
        <w:rPr>
          <w:color w:val="231F20"/>
          <w:spacing w:val="-2"/>
        </w:rPr>
        <w:t>mesurées</w:t>
      </w:r>
      <w:proofErr w:type="spellEnd"/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2020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  <w:spacing w:val="-1"/>
        </w:rPr>
        <w:t>atteignent</w:t>
      </w:r>
      <w:proofErr w:type="spellEnd"/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déjà</w:t>
      </w:r>
      <w:r>
        <w:rPr>
          <w:color w:val="231F20"/>
          <w:spacing w:val="37"/>
          <w:w w:val="99"/>
        </w:rPr>
        <w:t xml:space="preserve"> </w:t>
      </w:r>
      <w:r>
        <w:rPr>
          <w:color w:val="231F20"/>
          <w:spacing w:val="-1"/>
        </w:rPr>
        <w:t>121,3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(Prix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Solaire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Suisse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2020,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p.</w:t>
      </w:r>
      <w:r>
        <w:rPr>
          <w:color w:val="231F20"/>
          <w:spacing w:val="39"/>
          <w:w w:val="99"/>
        </w:rPr>
        <w:t xml:space="preserve"> </w:t>
      </w:r>
      <w:r>
        <w:rPr>
          <w:color w:val="231F20"/>
          <w:spacing w:val="-1"/>
        </w:rPr>
        <w:t>74/75).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785’000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kWh/a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(8’200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6"/>
          <w:sz w:val="10"/>
          <w:szCs w:val="10"/>
        </w:rPr>
        <w:t>2</w:t>
      </w:r>
      <w:r>
        <w:rPr>
          <w:color w:val="231F20"/>
          <w:spacing w:val="15"/>
          <w:position w:val="6"/>
          <w:sz w:val="10"/>
          <w:szCs w:val="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95</w:t>
      </w:r>
    </w:p>
    <w:p w14:paraId="57530707" w14:textId="77777777" w:rsidR="001F6413" w:rsidRDefault="008A1583">
      <w:pPr>
        <w:pStyle w:val="Textkrper"/>
        <w:spacing w:line="232" w:lineRule="auto"/>
        <w:ind w:right="8" w:hanging="1"/>
      </w:pP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6"/>
          <w:sz w:val="10"/>
        </w:rPr>
        <w:t>2</w:t>
      </w:r>
      <w:r>
        <w:rPr>
          <w:color w:val="231F20"/>
          <w:spacing w:val="-1"/>
        </w:rPr>
        <w:t>a)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sont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donc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27%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inférieurs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aux</w:t>
      </w:r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va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39"/>
          <w:w w:val="99"/>
        </w:rPr>
        <w:t xml:space="preserve"> </w:t>
      </w:r>
      <w:proofErr w:type="spellStart"/>
      <w:r>
        <w:rPr>
          <w:color w:val="231F20"/>
          <w:spacing w:val="-1"/>
        </w:rPr>
        <w:t>leurs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façades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2"/>
        </w:rPr>
        <w:t>mesurées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2020.</w:t>
      </w:r>
    </w:p>
    <w:p w14:paraId="27418E62" w14:textId="77777777" w:rsidR="001F6413" w:rsidRDefault="008A1583">
      <w:pPr>
        <w:pStyle w:val="Textkrper"/>
        <w:spacing w:before="5" w:line="225" w:lineRule="auto"/>
        <w:ind w:right="8" w:firstLine="226"/>
        <w:jc w:val="both"/>
      </w:pPr>
      <w:proofErr w:type="gramStart"/>
      <w:r>
        <w:rPr>
          <w:color w:val="231F20"/>
        </w:rPr>
        <w:t>Conclusion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après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récents</w:t>
      </w:r>
      <w:proofErr w:type="spellEnd"/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travaux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1"/>
        </w:rPr>
        <w:t>d’assainissement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Genève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30"/>
        </w:rPr>
        <w:t xml:space="preserve"> </w:t>
      </w:r>
      <w:proofErr w:type="spellStart"/>
      <w:r>
        <w:rPr>
          <w:color w:val="231F20"/>
          <w:spacing w:val="-1"/>
        </w:rPr>
        <w:t>somme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encore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2,67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GWh/a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2"/>
        </w:rPr>
        <w:t>couvre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</w:rPr>
        <w:t>36%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ses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  <w:spacing w:val="-1"/>
        </w:rPr>
        <w:t>besoins</w:t>
      </w:r>
      <w:proofErr w:type="spellEnd"/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950’000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émet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environ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futur</w:t>
      </w:r>
      <w:proofErr w:type="spellEnd"/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"/>
        </w:rPr>
        <w:t>assainisse</w:t>
      </w:r>
      <w:proofErr w:type="spellEnd"/>
      <w:r>
        <w:rPr>
          <w:color w:val="231F20"/>
          <w:spacing w:val="-1"/>
        </w:rPr>
        <w:t>-</w:t>
      </w:r>
      <w:r>
        <w:rPr>
          <w:color w:val="231F20"/>
          <w:spacing w:val="25"/>
        </w:rPr>
        <w:t xml:space="preserve">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BEP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permettrait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1"/>
        </w:rPr>
        <w:t>générer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2,9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GWh/a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2"/>
        </w:rPr>
        <w:t>réduire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environ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4,6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Mio.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kg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  <w:spacing w:val="-1"/>
        </w:rPr>
        <w:t>d’émissions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pour  plus</w:t>
      </w:r>
      <w:proofErr w:type="gramEnd"/>
      <w:r>
        <w:rPr>
          <w:color w:val="231F20"/>
          <w:spacing w:val="4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</w:rPr>
        <w:t>détails</w:t>
      </w:r>
      <w:proofErr w:type="spellEnd"/>
      <w:r>
        <w:rPr>
          <w:color w:val="231F20"/>
        </w:rPr>
        <w:t>,</w:t>
      </w:r>
      <w:r>
        <w:rPr>
          <w:color w:val="231F20"/>
          <w:spacing w:val="36"/>
        </w:rPr>
        <w:t xml:space="preserve"> </w:t>
      </w:r>
      <w:proofErr w:type="spellStart"/>
      <w:r>
        <w:rPr>
          <w:color w:val="231F20"/>
        </w:rPr>
        <w:t>voir</w:t>
      </w:r>
      <w:proofErr w:type="spellEnd"/>
      <w:r>
        <w:rPr>
          <w:color w:val="231F20"/>
        </w:rPr>
        <w:t xml:space="preserve">  </w:t>
      </w:r>
      <w:r>
        <w:rPr>
          <w:color w:val="231F20"/>
          <w:spacing w:val="-1"/>
        </w:rPr>
        <w:t>page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36/37 </w:t>
      </w:r>
      <w:proofErr w:type="spellStart"/>
      <w:r>
        <w:rPr>
          <w:color w:val="231F20"/>
          <w:spacing w:val="-1"/>
        </w:rPr>
        <w:t>Considérations</w:t>
      </w:r>
      <w:proofErr w:type="spellEnd"/>
      <w:r>
        <w:rPr>
          <w:color w:val="231F20"/>
        </w:rPr>
        <w:t xml:space="preserve"> du </w:t>
      </w:r>
      <w:r>
        <w:rPr>
          <w:color w:val="231F20"/>
          <w:spacing w:val="1"/>
        </w:rPr>
        <w:t>jury</w:t>
      </w:r>
      <w:r>
        <w:rPr>
          <w:color w:val="231F20"/>
        </w:rPr>
        <w:t xml:space="preserve"> du </w:t>
      </w:r>
      <w:r>
        <w:rPr>
          <w:color w:val="231F20"/>
          <w:spacing w:val="-1"/>
        </w:rPr>
        <w:t>NF-PEB).</w:t>
      </w:r>
    </w:p>
    <w:p w14:paraId="18FFFC3A" w14:textId="77777777" w:rsidR="001F6413" w:rsidRDefault="008A1583">
      <w:pPr>
        <w:spacing w:before="151" w:line="232" w:lineRule="auto"/>
        <w:ind w:left="175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Alle</w:t>
      </w:r>
      <w:r>
        <w:rPr>
          <w:rFonts w:ascii="Theinhardt Regular Italic" w:hAnsi="Theinhardt Regular Italic"/>
          <w:i/>
          <w:color w:val="231F20"/>
          <w:spacing w:val="-12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bisherigen</w:t>
      </w:r>
      <w:proofErr w:type="spellEnd"/>
      <w:r>
        <w:rPr>
          <w:rFonts w:ascii="Theinhardt Regular Italic" w:hAnsi="Theinhardt Regular Italic"/>
          <w:i/>
          <w:color w:val="231F20"/>
          <w:spacing w:val="-20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Verbrauchszahlen</w:t>
      </w:r>
      <w:proofErr w:type="spellEnd"/>
      <w:r>
        <w:rPr>
          <w:rFonts w:ascii="Theinhardt Regular Italic" w:hAnsi="Theinhardt Regular Italic"/>
          <w:i/>
          <w:color w:val="231F20"/>
          <w:spacing w:val="-12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wurden</w:t>
      </w:r>
      <w:proofErr w:type="spellEnd"/>
      <w:r>
        <w:rPr>
          <w:rFonts w:ascii="Theinhardt Regular Italic" w:hAnsi="Theinhardt Regular Italic"/>
          <w:i/>
          <w:color w:val="231F20"/>
          <w:spacing w:val="-1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von</w:t>
      </w:r>
      <w:r>
        <w:rPr>
          <w:rFonts w:ascii="Theinhardt Regular Italic" w:hAnsi="Theinhardt Regular Italic"/>
          <w:i/>
          <w:color w:val="231F20"/>
          <w:spacing w:val="3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SIG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übernommen</w:t>
      </w:r>
      <w:proofErr w:type="spellEnd"/>
      <w:r>
        <w:rPr>
          <w:rFonts w:ascii="Theinhardt Regular Italic" w:hAnsi="Theinhardt Regular Italic"/>
          <w:i/>
          <w:color w:val="231F20"/>
          <w:spacing w:val="-1"/>
          <w:sz w:val="18"/>
        </w:rPr>
        <w:t>.</w:t>
      </w:r>
      <w:r>
        <w:rPr>
          <w:rFonts w:ascii="Theinhardt Regular Italic" w:hAnsi="Theinhardt Regular Italic"/>
          <w:i/>
          <w:color w:val="231F20"/>
          <w:spacing w:val="4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Beim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angestrebten</w:t>
      </w:r>
      <w:proofErr w:type="spellEnd"/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PlusEnergie</w:t>
      </w:r>
      <w:proofErr w:type="spellEnd"/>
      <w:r>
        <w:rPr>
          <w:rFonts w:ascii="Theinhardt Regular Italic" w:hAnsi="Theinhardt Regular Italic"/>
          <w:i/>
          <w:color w:val="231F20"/>
          <w:spacing w:val="-2"/>
          <w:sz w:val="18"/>
        </w:rPr>
        <w:t>-Stade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Genève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wurden</w:t>
      </w:r>
      <w:proofErr w:type="spellEnd"/>
      <w:r>
        <w:rPr>
          <w:rFonts w:ascii="Theinhardt Regular Italic" w:hAnsi="Theinhardt Regular Italic"/>
          <w:i/>
          <w:color w:val="231F20"/>
          <w:spacing w:val="-13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zudem</w:t>
      </w:r>
      <w:proofErr w:type="spellEnd"/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gemessene</w:t>
      </w:r>
      <w:proofErr w:type="spellEnd"/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Werte</w:t>
      </w:r>
      <w:proofErr w:type="spellEnd"/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-10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Verbrauchszahlen</w:t>
      </w:r>
      <w:proofErr w:type="spellEnd"/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an-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derer</w:t>
      </w:r>
      <w:proofErr w:type="spellEnd"/>
      <w:r>
        <w:rPr>
          <w:rFonts w:ascii="Theinhardt Regular Italic" w:hAnsi="Theinhardt Regular Italic"/>
          <w:i/>
          <w:color w:val="231F20"/>
          <w:spacing w:val="41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Stadien</w:t>
      </w:r>
      <w:proofErr w:type="spellEnd"/>
      <w:r>
        <w:rPr>
          <w:rFonts w:ascii="Theinhardt Regular Italic" w:hAnsi="Theinhardt Regular Italic"/>
          <w:i/>
          <w:color w:val="231F20"/>
          <w:spacing w:val="42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berücksichtigt</w:t>
      </w:r>
      <w:proofErr w:type="spellEnd"/>
      <w:r>
        <w:rPr>
          <w:rFonts w:ascii="Theinhardt Regular Italic" w:hAnsi="Theinhardt Regular Italic"/>
          <w:i/>
          <w:color w:val="231F20"/>
          <w:spacing w:val="-1"/>
          <w:sz w:val="18"/>
        </w:rPr>
        <w:t>,</w:t>
      </w:r>
      <w:r>
        <w:rPr>
          <w:rFonts w:ascii="Theinhardt Regular Italic" w:hAnsi="Theinhardt Regular Italic"/>
          <w:i/>
          <w:color w:val="231F20"/>
          <w:spacing w:val="34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wie</w:t>
      </w:r>
      <w:proofErr w:type="spellEnd"/>
      <w:r>
        <w:rPr>
          <w:rFonts w:ascii="Theinhardt Regular Italic" w:hAnsi="Theinhardt Regular Italic"/>
          <w:i/>
          <w:color w:val="231F20"/>
          <w:spacing w:val="4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Servette,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150%</w:t>
      </w:r>
      <w:r>
        <w:rPr>
          <w:rFonts w:ascii="Theinhardt Regular Italic" w:hAnsi="Theinhardt Regular Italic"/>
          <w:i/>
          <w:color w:val="231F20"/>
          <w:spacing w:val="4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PEB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Stadion</w:t>
      </w:r>
      <w:r>
        <w:rPr>
          <w:rFonts w:ascii="Theinhardt Regular Italic" w:hAnsi="Theinhardt Regular Italic"/>
          <w:i/>
          <w:color w:val="231F20"/>
          <w:spacing w:val="4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Schaffhausen</w:t>
      </w:r>
      <w:r>
        <w:rPr>
          <w:rFonts w:ascii="Theinhardt Regular Italic" w:hAnsi="Theinhardt Regular Italic"/>
          <w:i/>
          <w:color w:val="231F20"/>
          <w:spacing w:val="41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z w:val="18"/>
        </w:rPr>
        <w:t>mit</w:t>
      </w:r>
      <w:proofErr w:type="spellEnd"/>
      <w:r>
        <w:rPr>
          <w:rFonts w:ascii="Theinhardt Regular Italic" w:hAnsi="Theinhardt Regular Italic"/>
          <w:i/>
          <w:color w:val="231F20"/>
          <w:spacing w:val="41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ge</w:t>
      </w:r>
      <w:proofErr w:type="spellEnd"/>
      <w:r>
        <w:rPr>
          <w:rFonts w:ascii="Theinhardt Regular Italic" w:hAnsi="Theinhardt Regular Italic"/>
          <w:i/>
          <w:color w:val="231F20"/>
          <w:spacing w:val="-2"/>
          <w:sz w:val="18"/>
        </w:rPr>
        <w:t>-</w:t>
      </w:r>
      <w:r>
        <w:rPr>
          <w:rFonts w:ascii="Theinhardt Regular Italic" w:hAnsi="Theinhardt Regular Italic"/>
          <w:i/>
          <w:color w:val="231F20"/>
          <w:spacing w:val="29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messenen</w:t>
      </w:r>
      <w:proofErr w:type="spellEnd"/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Werten</w:t>
      </w:r>
      <w:proofErr w:type="spellEnd"/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(CH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Europäischer</w:t>
      </w:r>
      <w:proofErr w:type="spellEnd"/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So-</w:t>
      </w:r>
      <w:r>
        <w:rPr>
          <w:rFonts w:ascii="Theinhardt Regular Italic" w:hAnsi="Theinhardt Regular Italic"/>
          <w:i/>
          <w:color w:val="231F20"/>
          <w:spacing w:val="21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larpreis</w:t>
      </w:r>
      <w:proofErr w:type="spellEnd"/>
      <w:r>
        <w:rPr>
          <w:rFonts w:ascii="Theinhardt Regular Italic" w:hAnsi="Theinhardt Regular Italic"/>
          <w:i/>
          <w:color w:val="231F20"/>
          <w:spacing w:val="1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2017,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S.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70-83)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SIA-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Werte</w:t>
      </w:r>
      <w:proofErr w:type="spellEnd"/>
      <w:r>
        <w:rPr>
          <w:rFonts w:ascii="Theinhardt Regular Italic" w:hAnsi="Theinhardt Regular Italic"/>
          <w:i/>
          <w:color w:val="231F20"/>
          <w:spacing w:val="-1"/>
          <w:sz w:val="18"/>
        </w:rPr>
        <w:t>.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2"/>
          <w:sz w:val="18"/>
        </w:rPr>
        <w:t>Während</w:t>
      </w:r>
      <w:proofErr w:type="spellEnd"/>
      <w:r>
        <w:rPr>
          <w:rFonts w:ascii="Theinhardt Regular Italic" w:hAnsi="Theinhardt Regular Italic"/>
          <w:i/>
          <w:color w:val="231F20"/>
          <w:spacing w:val="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5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Gesamtenergiebedarf</w:t>
      </w:r>
      <w:proofErr w:type="spellEnd"/>
      <w:r>
        <w:rPr>
          <w:rFonts w:ascii="Theinhardt Regular Italic" w:hAnsi="Theinhardt Regular Italic"/>
          <w:i/>
          <w:color w:val="231F20"/>
          <w:spacing w:val="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Sta-</w:t>
      </w:r>
      <w:r>
        <w:rPr>
          <w:rFonts w:ascii="Theinhardt Regular Italic" w:hAnsi="Theinhardt Regular Italic"/>
          <w:i/>
          <w:color w:val="231F20"/>
          <w:spacing w:val="47"/>
          <w:w w:val="98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dions</w:t>
      </w:r>
      <w:proofErr w:type="spellEnd"/>
      <w:r>
        <w:rPr>
          <w:rFonts w:ascii="Theinhardt Regular Italic" w:hAnsi="Theinhardt Regular Italic"/>
          <w:i/>
          <w:color w:val="231F20"/>
          <w:spacing w:val="4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SH</w:t>
      </w:r>
      <w:r>
        <w:rPr>
          <w:rFonts w:ascii="Theinhardt Regular Italic" w:hAnsi="Theinhardt Regular Italic"/>
          <w:i/>
          <w:color w:val="231F20"/>
          <w:spacing w:val="42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z w:val="18"/>
        </w:rPr>
        <w:t>mit</w:t>
      </w:r>
      <w:proofErr w:type="spellEnd"/>
      <w:r>
        <w:rPr>
          <w:rFonts w:ascii="Theinhardt Regular Italic" w:hAnsi="Theinhardt Regular Italic"/>
          <w:i/>
          <w:color w:val="231F20"/>
          <w:spacing w:val="43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3"/>
          <w:sz w:val="18"/>
        </w:rPr>
        <w:t>zahlreichen</w:t>
      </w:r>
      <w:proofErr w:type="spellEnd"/>
      <w:r>
        <w:rPr>
          <w:rFonts w:ascii="Theinhardt Regular Italic" w:hAnsi="Theinhardt Regular Italic"/>
          <w:i/>
          <w:color w:val="231F20"/>
          <w:spacing w:val="42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3"/>
          <w:sz w:val="18"/>
        </w:rPr>
        <w:t>Wohnungen</w:t>
      </w:r>
      <w:proofErr w:type="spellEnd"/>
      <w:r>
        <w:rPr>
          <w:rFonts w:ascii="Theinhardt Regular Italic" w:hAnsi="Theinhardt Regular Italic"/>
          <w:i/>
          <w:color w:val="231F20"/>
          <w:spacing w:val="4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37"/>
          <w:w w:val="98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z w:val="18"/>
        </w:rPr>
        <w:t>Geschäften</w:t>
      </w:r>
      <w:proofErr w:type="spellEnd"/>
      <w:r>
        <w:rPr>
          <w:rFonts w:ascii="Theinhardt Regular Italic" w:hAnsi="Theinhardt Regular Italic"/>
          <w:i/>
          <w:color w:val="231F20"/>
          <w:spacing w:val="-5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z w:val="18"/>
        </w:rPr>
        <w:t>im</w:t>
      </w:r>
      <w:proofErr w:type="spellEnd"/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Mantel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des</w:t>
      </w:r>
      <w:r>
        <w:rPr>
          <w:rFonts w:ascii="Theinhardt Regular Italic" w:hAnsi="Theinhardt Regular Italic"/>
          <w:i/>
          <w:color w:val="231F20"/>
          <w:spacing w:val="-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SH-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Stadions</w:t>
      </w:r>
      <w:proofErr w:type="spellEnd"/>
      <w:r>
        <w:rPr>
          <w:rFonts w:ascii="Theinhardt Regular Italic" w:hAnsi="Theinhardt Regular Italic"/>
          <w:i/>
          <w:color w:val="231F20"/>
          <w:spacing w:val="-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65.4</w:t>
      </w:r>
      <w:r>
        <w:rPr>
          <w:rFonts w:ascii="Theinhardt Regular Italic" w:hAnsi="Theinhardt Regular Italic"/>
          <w:i/>
          <w:color w:val="231F20"/>
          <w:spacing w:val="25"/>
          <w:w w:val="9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kWh/m</w:t>
      </w:r>
      <w:r>
        <w:rPr>
          <w:rFonts w:ascii="Theinhardt Regular Italic" w:hAnsi="Theinhardt Regular Italic"/>
          <w:i/>
          <w:color w:val="231F20"/>
          <w:spacing w:val="-2"/>
          <w:position w:val="6"/>
          <w:sz w:val="10"/>
        </w:rPr>
        <w:t>2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a</w:t>
      </w:r>
      <w:r>
        <w:rPr>
          <w:rFonts w:ascii="Theinhardt Regular Italic" w:hAnsi="Theinhardt Regular Italic"/>
          <w:i/>
          <w:color w:val="231F20"/>
          <w:spacing w:val="-18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z w:val="18"/>
        </w:rPr>
        <w:t>beträgt</w:t>
      </w:r>
      <w:proofErr w:type="spellEnd"/>
      <w:r>
        <w:rPr>
          <w:rFonts w:ascii="Theinhardt Regular Italic" w:hAnsi="Theinhardt Regular Italic"/>
          <w:i/>
          <w:color w:val="231F20"/>
          <w:sz w:val="18"/>
        </w:rPr>
        <w:t>,</w:t>
      </w:r>
      <w:r>
        <w:rPr>
          <w:rFonts w:ascii="Theinhardt Regular Italic" w:hAnsi="Theinhardt Regular Italic"/>
          <w:i/>
          <w:color w:val="231F20"/>
          <w:spacing w:val="-22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1"/>
          <w:sz w:val="18"/>
        </w:rPr>
        <w:t>wird</w:t>
      </w:r>
      <w:proofErr w:type="spellEnd"/>
      <w:r>
        <w:rPr>
          <w:rFonts w:ascii="Theinhardt Regular Italic" w:hAnsi="Theinhardt Regular Italic"/>
          <w:i/>
          <w:color w:val="231F20"/>
          <w:spacing w:val="-17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z w:val="18"/>
        </w:rPr>
        <w:t>beim</w:t>
      </w:r>
      <w:proofErr w:type="spellEnd"/>
      <w:r>
        <w:rPr>
          <w:rFonts w:ascii="Theinhardt Regular Italic" w:hAnsi="Theinhardt Regular Italic"/>
          <w:i/>
          <w:color w:val="231F20"/>
          <w:spacing w:val="-1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Stade</w:t>
      </w:r>
      <w:r>
        <w:rPr>
          <w:rFonts w:ascii="Theinhardt Regular Italic" w:hAnsi="Theinhardt Regular Italic"/>
          <w:i/>
          <w:color w:val="231F20"/>
          <w:spacing w:val="-1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-1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Genève</w:t>
      </w:r>
      <w:r>
        <w:rPr>
          <w:rFonts w:ascii="Theinhardt Regular Italic" w:hAnsi="Theinhardt Regular Italic"/>
          <w:i/>
          <w:color w:val="231F20"/>
          <w:spacing w:val="21"/>
          <w:w w:val="98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z w:val="18"/>
        </w:rPr>
        <w:t>mit</w:t>
      </w:r>
      <w:proofErr w:type="spellEnd"/>
      <w:r>
        <w:rPr>
          <w:rFonts w:ascii="Theinhardt Regular Italic" w:hAnsi="Theinhardt Regular Italic"/>
          <w:i/>
          <w:color w:val="231F20"/>
          <w:spacing w:val="4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169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kWh/m</w:t>
      </w:r>
      <w:r>
        <w:rPr>
          <w:rFonts w:ascii="Theinhardt Regular Italic" w:hAnsi="Theinhardt Regular Italic"/>
          <w:i/>
          <w:color w:val="231F20"/>
          <w:spacing w:val="-2"/>
          <w:position w:val="6"/>
          <w:sz w:val="10"/>
        </w:rPr>
        <w:t>2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a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z w:val="18"/>
        </w:rPr>
        <w:t>ein</w:t>
      </w:r>
      <w:proofErr w:type="spellEnd"/>
      <w:r>
        <w:rPr>
          <w:rFonts w:ascii="Theinhardt Regular Italic" w:hAnsi="Theinhardt Regular Italic"/>
          <w:i/>
          <w:color w:val="231F20"/>
          <w:spacing w:val="4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um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258%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3"/>
          <w:sz w:val="18"/>
        </w:rPr>
        <w:t>höherer</w:t>
      </w:r>
      <w:proofErr w:type="spellEnd"/>
      <w:r>
        <w:rPr>
          <w:rFonts w:ascii="Theinhardt Regular Italic" w:hAnsi="Theinhardt Regular Italic"/>
          <w:i/>
          <w:color w:val="231F20"/>
          <w:spacing w:val="26"/>
          <w:w w:val="98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3"/>
          <w:sz w:val="18"/>
        </w:rPr>
        <w:t>Energieverbrauch</w:t>
      </w:r>
      <w:proofErr w:type="spellEnd"/>
      <w:r>
        <w:rPr>
          <w:rFonts w:ascii="Theinhardt Regular Italic" w:hAnsi="Theinhardt Regular Italic"/>
          <w:i/>
          <w:color w:val="231F20"/>
          <w:spacing w:val="-23"/>
          <w:sz w:val="18"/>
        </w:rPr>
        <w:t xml:space="preserve"> </w:t>
      </w:r>
      <w:proofErr w:type="spellStart"/>
      <w:r>
        <w:rPr>
          <w:rFonts w:ascii="Theinhardt Regular Italic" w:hAnsi="Theinhardt Regular Italic"/>
          <w:i/>
          <w:color w:val="231F20"/>
          <w:spacing w:val="-3"/>
          <w:sz w:val="18"/>
        </w:rPr>
        <w:t>angenommen</w:t>
      </w:r>
      <w:proofErr w:type="spellEnd"/>
      <w:r>
        <w:rPr>
          <w:rFonts w:ascii="Theinhardt Regular Italic" w:hAnsi="Theinhardt Regular Italic"/>
          <w:i/>
          <w:color w:val="231F20"/>
          <w:spacing w:val="-3"/>
          <w:sz w:val="18"/>
        </w:rPr>
        <w:t>.</w:t>
      </w:r>
    </w:p>
    <w:p w14:paraId="2F7C0082" w14:textId="77777777" w:rsidR="001F6413" w:rsidRDefault="008A1583">
      <w:pPr>
        <w:spacing w:line="232" w:lineRule="auto"/>
        <w:ind w:left="175" w:right="5" w:firstLine="226"/>
        <w:jc w:val="both"/>
        <w:rPr>
          <w:rFonts w:ascii="Theinhardt Regular Italic" w:eastAsia="Theinhardt Regular Italic" w:hAnsi="Theinhardt Regular Italic" w:cs="Theinhardt Regular Italic"/>
          <w:sz w:val="10"/>
          <w:szCs w:val="10"/>
        </w:rPr>
      </w:pP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Diese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sehr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vorsichtig-konservativen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Werte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w w:val="9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gelten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auch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für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Produktionszahlen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16’660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position w:val="6"/>
          <w:sz w:val="10"/>
          <w:szCs w:val="10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Dachfläche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wurden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bloss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4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85%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(14’100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)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berücksichtigt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mit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</w:p>
    <w:p w14:paraId="432C40FC" w14:textId="77777777" w:rsidR="001F6413" w:rsidRDefault="008A1583">
      <w:pPr>
        <w:spacing w:line="232" w:lineRule="auto"/>
        <w:ind w:left="175" w:right="5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kW: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2822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950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≈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2'680'900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Aufgrund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gemessener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Werte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werden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mit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14’100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position w:val="6"/>
          <w:sz w:val="10"/>
          <w:szCs w:val="10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150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kWh/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bloss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2’115’000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≈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20%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weniger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berücksichtigt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6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Dasselbe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gilt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auch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8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für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w w:val="10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Fassadenwerte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: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11’000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position w:val="6"/>
          <w:sz w:val="10"/>
          <w:szCs w:val="10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werden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w w:val="10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gemäss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Lex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Cadosch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(PV-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freie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Parterre-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w w:val="103"/>
          <w:sz w:val="18"/>
          <w:szCs w:val="18"/>
        </w:rPr>
        <w:t xml:space="preserve"> </w:t>
      </w:r>
      <w:proofErr w:type="spellStart"/>
      <w:proofErr w:type="gram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fassade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:-</w:t>
      </w:r>
      <w:proofErr w:type="gram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2‘800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)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6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bloss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8’200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position w:val="6"/>
          <w:sz w:val="10"/>
          <w:szCs w:val="10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95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berücksichtigt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obwohl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2020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durchschnittliche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Fassadenwerte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121.3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gemessen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wurden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(CH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Solarpreis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2020,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74/75).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Daraus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resultieren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somit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(8’200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position w:val="6"/>
          <w:sz w:val="10"/>
          <w:szCs w:val="10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95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position w:val="6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a)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rund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785’000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≈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27%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weniger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als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2020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gemes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senen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.</w:t>
      </w:r>
    </w:p>
    <w:p w14:paraId="13C5E183" w14:textId="77777777" w:rsidR="001F6413" w:rsidRDefault="008A1583">
      <w:pPr>
        <w:spacing w:before="4" w:line="226" w:lineRule="auto"/>
        <w:ind w:left="175" w:firstLine="226"/>
        <w:jc w:val="both"/>
        <w:rPr>
          <w:rFonts w:ascii="Theinhardt Regular Italic" w:eastAsia="Theinhardt Regular Italic" w:hAnsi="Theinhardt Regular Italic" w:cs="Theinhardt Regular Italic"/>
          <w:sz w:val="17"/>
          <w:szCs w:val="17"/>
        </w:rPr>
      </w:pP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Fazit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: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Nach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jetzigen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Sanierung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1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benö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tigt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das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Stadion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noch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rund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2.67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GWh/a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und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erzeugt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mit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950’000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kWh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Solarstrom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ca.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36%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Gesamtenergieverbrauchs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und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emittiert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rund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600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-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Emissionen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Jahr.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3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Mit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einer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künftigen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PEB-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Bausanierung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könn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5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ten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2.9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GWh/a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erzeugt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und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4.6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Mio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4"/>
          <w:sz w:val="18"/>
          <w:szCs w:val="18"/>
        </w:rPr>
        <w:t>kg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-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Emissionen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reduziert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werden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7"/>
          <w:szCs w:val="17"/>
        </w:rPr>
        <w:t>(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7"/>
          <w:szCs w:val="17"/>
        </w:rPr>
        <w:t>weitere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w w:val="105"/>
          <w:sz w:val="17"/>
          <w:szCs w:val="17"/>
        </w:rPr>
        <w:t xml:space="preserve"> </w:t>
      </w:r>
      <w:proofErr w:type="gram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7"/>
          <w:szCs w:val="17"/>
        </w:rPr>
        <w:t>Details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7"/>
          <w:szCs w:val="17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7"/>
          <w:szCs w:val="17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7"/>
          <w:szCs w:val="17"/>
        </w:rPr>
        <w:t>S.</w:t>
      </w:r>
      <w:proofErr w:type="gramEnd"/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7"/>
          <w:szCs w:val="17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7"/>
          <w:szCs w:val="17"/>
        </w:rPr>
        <w:t>36/37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7"/>
          <w:szCs w:val="17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7"/>
          <w:szCs w:val="17"/>
        </w:rPr>
        <w:t xml:space="preserve"> </w:t>
      </w:r>
      <w:proofErr w:type="spellStart"/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7"/>
          <w:szCs w:val="17"/>
        </w:rPr>
        <w:t>Erwägungen</w:t>
      </w:r>
      <w:proofErr w:type="spellEnd"/>
      <w:r>
        <w:rPr>
          <w:rFonts w:ascii="Theinhardt Regular Italic" w:eastAsia="Theinhardt Regular Italic" w:hAnsi="Theinhardt Regular Italic" w:cs="Theinhardt Regular Italic"/>
          <w:i/>
          <w:color w:val="231F20"/>
          <w:sz w:val="17"/>
          <w:szCs w:val="17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7"/>
          <w:szCs w:val="17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7"/>
          <w:szCs w:val="17"/>
        </w:rPr>
        <w:t>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7"/>
          <w:szCs w:val="17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"/>
          <w:sz w:val="17"/>
          <w:szCs w:val="17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7"/>
          <w:szCs w:val="17"/>
        </w:rPr>
        <w:t>NF-PEB-</w:t>
      </w:r>
    </w:p>
    <w:p w14:paraId="29690987" w14:textId="77777777" w:rsidR="001F6413" w:rsidRDefault="008A1583">
      <w:pPr>
        <w:spacing w:before="9"/>
        <w:ind w:left="175"/>
        <w:jc w:val="both"/>
        <w:rPr>
          <w:rFonts w:ascii="Theinhardt Regular Italic" w:eastAsia="Theinhardt Regular Italic" w:hAnsi="Theinhardt Regular Italic" w:cs="Theinhardt Regular Italic"/>
          <w:sz w:val="17"/>
          <w:szCs w:val="17"/>
        </w:rPr>
      </w:pPr>
      <w:r>
        <w:rPr>
          <w:rFonts w:ascii="Theinhardt Regular Italic"/>
          <w:i/>
          <w:color w:val="231F20"/>
          <w:w w:val="105"/>
          <w:sz w:val="17"/>
        </w:rPr>
        <w:t>Jury).</w:t>
      </w:r>
    </w:p>
    <w:p w14:paraId="3D9F3697" w14:textId="77777777" w:rsidR="001F6413" w:rsidRDefault="008A1583">
      <w:pPr>
        <w:spacing w:before="88"/>
        <w:ind w:left="179"/>
        <w:jc w:val="both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proofErr w:type="spellStart"/>
      <w:r>
        <w:rPr>
          <w:rFonts w:ascii="Theinhardt Black" w:hAnsi="Theinhardt Black"/>
          <w:b/>
          <w:color w:val="231F20"/>
          <w:spacing w:val="1"/>
          <w:sz w:val="14"/>
        </w:rPr>
        <w:t>Données</w:t>
      </w:r>
      <w:proofErr w:type="spellEnd"/>
      <w:r>
        <w:rPr>
          <w:rFonts w:ascii="Theinhardt Black" w:hAnsi="Theinhardt Black"/>
          <w:b/>
          <w:color w:val="231F20"/>
          <w:sz w:val="14"/>
        </w:rPr>
        <w:t xml:space="preserve"> techniques</w:t>
      </w:r>
    </w:p>
    <w:p w14:paraId="1FFE21B0" w14:textId="77777777" w:rsidR="001F6413" w:rsidRDefault="001F6413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35F26D0" w14:textId="77777777" w:rsidR="001F6413" w:rsidRDefault="008A1583">
      <w:pPr>
        <w:spacing w:line="20" w:lineRule="atLeast"/>
        <w:ind w:left="179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7022C09A">
          <v:group id="_x0000_s1039" style="width:166.55pt;height:.45pt;mso-position-horizontal-relative:char;mso-position-vertical-relative:line" coordsize="3331,9">
            <v:group id="_x0000_s1044" style="position:absolute;left:21;top:4;width:3297;height:2" coordorigin="21,4" coordsize="3297,2">
              <v:shape id="_x0000_s1045" style="position:absolute;left:21;top:4;width:3297;height:2" coordorigin="21,4" coordsize="3297,0" path="m21,4r3297,e" filled="f" strokecolor="#231f20" strokeweight=".14994mm">
                <v:stroke dashstyle="dash"/>
                <v:path arrowok="t"/>
              </v:shape>
            </v:group>
            <v:group id="_x0000_s1042" style="position:absolute;left:4;top:4;width:2;height:2" coordorigin="4,4" coordsize="2,2">
              <v:shape id="_x0000_s1043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0" style="position:absolute;left:3326;top:4;width:2;height:2" coordorigin="3326,4" coordsize="2,2">
              <v:shape id="_x0000_s1041" style="position:absolute;left:3326;top:4;width:2;height:2" coordorigin="3326,4" coordsize="0,0" path="m3326,4r,e" filled="f" strokecolor="#231f20" strokeweight=".14994mm">
                <v:path arrowok="t"/>
              </v:shape>
            </v:group>
            <w10:anchorlock/>
          </v:group>
        </w:pict>
      </w:r>
    </w:p>
    <w:p w14:paraId="2460FD83" w14:textId="77777777" w:rsidR="001F6413" w:rsidRDefault="008A1583">
      <w:pPr>
        <w:spacing w:before="20"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Isolation</w:t>
      </w:r>
      <w:r>
        <w:rPr>
          <w:rFonts w:asci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/>
          <w:b/>
          <w:color w:val="231F20"/>
          <w:spacing w:val="1"/>
          <w:sz w:val="14"/>
        </w:rPr>
        <w:t>thermique</w:t>
      </w:r>
      <w:proofErr w:type="spellEnd"/>
    </w:p>
    <w:p w14:paraId="37EA5F7C" w14:textId="77777777" w:rsidR="001F6413" w:rsidRDefault="008A1583">
      <w:pPr>
        <w:tabs>
          <w:tab w:val="left" w:pos="1263"/>
          <w:tab w:val="left" w:pos="2805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Mur: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30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 xml:space="preserve">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>Valeur U: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2"/>
          <w:sz w:val="14"/>
        </w:rPr>
        <w:t>1.8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355DEA2B" w14:textId="77777777" w:rsidR="001F6413" w:rsidRDefault="008A1583">
      <w:pPr>
        <w:tabs>
          <w:tab w:val="left" w:pos="1263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Toit:</w:t>
      </w:r>
      <w:r>
        <w:rPr>
          <w:rFonts w:ascii="Theinhardt Regular"/>
          <w:color w:val="231F20"/>
          <w:spacing w:val="-1"/>
          <w:sz w:val="14"/>
        </w:rPr>
        <w:tab/>
      </w:r>
      <w:r>
        <w:rPr>
          <w:rFonts w:ascii="Theinhardt Regular"/>
          <w:color w:val="231F20"/>
          <w:sz w:val="14"/>
        </w:rPr>
        <w:t xml:space="preserve">20 </w:t>
      </w:r>
      <w:r>
        <w:rPr>
          <w:rFonts w:ascii="Theinhardt Regular"/>
          <w:color w:val="231F20"/>
          <w:spacing w:val="1"/>
          <w:sz w:val="14"/>
        </w:rPr>
        <w:t>cm</w:t>
      </w:r>
      <w:r>
        <w:rPr>
          <w:rFonts w:ascii="Theinhardt Regular"/>
          <w:color w:val="231F20"/>
          <w:sz w:val="14"/>
        </w:rPr>
        <w:t xml:space="preserve">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Valeur U:         </w:t>
      </w:r>
      <w:r>
        <w:rPr>
          <w:rFonts w:ascii="Theinhardt Regular"/>
          <w:color w:val="231F20"/>
          <w:spacing w:val="2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0.54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</w:p>
    <w:p w14:paraId="6EED5074" w14:textId="77777777" w:rsidR="001F6413" w:rsidRDefault="008A1583">
      <w:pPr>
        <w:tabs>
          <w:tab w:val="left" w:pos="1263"/>
          <w:tab w:val="left" w:pos="2725"/>
          <w:tab w:val="left" w:pos="2825"/>
        </w:tabs>
        <w:spacing w:before="5" w:line="207" w:lineRule="auto"/>
        <w:ind w:left="179" w:right="153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Sol:</w:t>
      </w:r>
      <w:r>
        <w:rPr>
          <w:rFonts w:ascii="Theinhardt Regular" w:hAnsi="Theinhardt Regular"/>
          <w:color w:val="231F20"/>
          <w:spacing w:val="1"/>
          <w:sz w:val="14"/>
        </w:rPr>
        <w:tab/>
      </w:r>
      <w:r>
        <w:rPr>
          <w:rFonts w:ascii="Theinhardt Regular" w:hAnsi="Theinhardt Regular"/>
          <w:color w:val="231F20"/>
          <w:sz w:val="14"/>
        </w:rPr>
        <w:t xml:space="preserve">30 </w:t>
      </w:r>
      <w:r>
        <w:rPr>
          <w:rFonts w:ascii="Theinhardt Regular" w:hAnsi="Theinhardt Regular"/>
          <w:color w:val="231F20"/>
          <w:spacing w:val="1"/>
          <w:sz w:val="14"/>
        </w:rPr>
        <w:t>cm</w:t>
      </w:r>
      <w:r>
        <w:rPr>
          <w:rFonts w:ascii="Theinhardt Regular" w:hAnsi="Theinhardt Regular"/>
          <w:color w:val="231F20"/>
          <w:sz w:val="14"/>
        </w:rPr>
        <w:t xml:space="preserve">  </w:t>
      </w:r>
      <w:r>
        <w:rPr>
          <w:rFonts w:ascii="Theinhardt Regular" w:hAnsi="Theinhardt Regular"/>
          <w:color w:val="231F20"/>
          <w:spacing w:val="1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Valeur U:</w:t>
      </w:r>
      <w:r>
        <w:rPr>
          <w:rFonts w:ascii="Theinhardt Regular" w:hAnsi="Theinhardt Regular"/>
          <w:color w:val="231F20"/>
          <w:sz w:val="14"/>
        </w:rPr>
        <w:tab/>
      </w:r>
      <w:r>
        <w:rPr>
          <w:rFonts w:ascii="Theinhardt Regular" w:hAnsi="Theinhardt Regular"/>
          <w:color w:val="231F20"/>
          <w:sz w:val="14"/>
        </w:rPr>
        <w:tab/>
      </w:r>
      <w:r>
        <w:rPr>
          <w:rFonts w:ascii="Theinhardt Regular" w:hAnsi="Theinhardt Regular"/>
          <w:color w:val="231F20"/>
          <w:spacing w:val="-3"/>
          <w:sz w:val="14"/>
        </w:rPr>
        <w:t>0.7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  <w:r>
        <w:rPr>
          <w:rFonts w:ascii="Theinhardt Regular" w:hAnsi="Theinhardt Regular"/>
          <w:color w:val="231F20"/>
          <w:spacing w:val="26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Fênetre</w:t>
      </w:r>
      <w:proofErr w:type="spellEnd"/>
      <w:r>
        <w:rPr>
          <w:rFonts w:ascii="Theinhardt Regular" w:hAnsi="Theinhardt Regular"/>
          <w:color w:val="231F20"/>
          <w:spacing w:val="1"/>
          <w:sz w:val="14"/>
        </w:rPr>
        <w:t>: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double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vitrage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 </w:t>
      </w:r>
      <w:r>
        <w:rPr>
          <w:rFonts w:ascii="Theinhardt Regular" w:hAnsi="Theinhardt Regular"/>
          <w:color w:val="231F20"/>
          <w:spacing w:val="1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Valeur U:</w:t>
      </w:r>
      <w:r>
        <w:rPr>
          <w:rFonts w:ascii="Theinhardt Regular" w:hAnsi="Theinhardt Regular"/>
          <w:color w:val="231F20"/>
          <w:sz w:val="14"/>
        </w:rPr>
        <w:tab/>
      </w:r>
      <w:r>
        <w:rPr>
          <w:rFonts w:ascii="Theinhardt Regular" w:hAnsi="Theinhardt Regular"/>
          <w:color w:val="231F20"/>
          <w:spacing w:val="-3"/>
          <w:sz w:val="14"/>
        </w:rPr>
        <w:t>2.78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W/m</w:t>
      </w:r>
      <w:r>
        <w:rPr>
          <w:rFonts w:ascii="Theinhardt Regular" w:hAns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 w:hAnsi="Theinhardt Regular"/>
          <w:color w:val="231F20"/>
          <w:spacing w:val="-2"/>
          <w:sz w:val="14"/>
        </w:rPr>
        <w:t>K</w:t>
      </w:r>
    </w:p>
    <w:p w14:paraId="2134745E" w14:textId="77777777" w:rsidR="001F6413" w:rsidRDefault="008A1583">
      <w:pPr>
        <w:spacing w:before="38"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Besoin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en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énergie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avant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la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rénovation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2021</w:t>
      </w:r>
    </w:p>
    <w:p w14:paraId="7461084C" w14:textId="77777777" w:rsidR="001F6413" w:rsidRDefault="008A1583">
      <w:pPr>
        <w:tabs>
          <w:tab w:val="left" w:pos="3064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SRE:</w:t>
      </w:r>
      <w:r>
        <w:rPr>
          <w:rFonts w:ascii="Theinhardt Regular"/>
          <w:color w:val="231F20"/>
          <w:sz w:val="14"/>
        </w:rPr>
        <w:t xml:space="preserve"> 6'700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498836C2" w14:textId="77777777" w:rsidR="001F6413" w:rsidRDefault="008A1583">
      <w:pPr>
        <w:tabs>
          <w:tab w:val="left" w:pos="2804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Besoin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chaleur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1’680’000</w:t>
      </w:r>
    </w:p>
    <w:p w14:paraId="09A980BA" w14:textId="77777777" w:rsidR="001F6413" w:rsidRDefault="008A1583">
      <w:pPr>
        <w:tabs>
          <w:tab w:val="left" w:pos="2803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Electricité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1’640’000</w:t>
      </w:r>
    </w:p>
    <w:p w14:paraId="46BC27A7" w14:textId="77777777" w:rsidR="001F6413" w:rsidRDefault="008A1583">
      <w:pPr>
        <w:tabs>
          <w:tab w:val="left" w:pos="2787"/>
        </w:tabs>
        <w:spacing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Total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besoins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énerg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.: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  <w:t>3’320’000</w:t>
      </w:r>
    </w:p>
    <w:p w14:paraId="3B4A0178" w14:textId="77777777" w:rsidR="001F6413" w:rsidRDefault="008A1583">
      <w:pPr>
        <w:spacing w:before="32"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Besoin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en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énergie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après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la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rénovation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2021</w:t>
      </w:r>
    </w:p>
    <w:p w14:paraId="21271D3B" w14:textId="77777777" w:rsidR="001F6413" w:rsidRDefault="008A1583">
      <w:pPr>
        <w:tabs>
          <w:tab w:val="left" w:pos="3064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SRE:</w:t>
      </w:r>
      <w:r>
        <w:rPr>
          <w:rFonts w:ascii="Theinhardt Regular"/>
          <w:color w:val="231F20"/>
          <w:sz w:val="14"/>
        </w:rPr>
        <w:t xml:space="preserve"> 6'700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74992298" w14:textId="77777777" w:rsidR="001F6413" w:rsidRDefault="008A1583">
      <w:pPr>
        <w:tabs>
          <w:tab w:val="left" w:pos="2931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Eau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chaude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PaC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201’000</w:t>
      </w:r>
    </w:p>
    <w:p w14:paraId="31D109F8" w14:textId="77777777" w:rsidR="001F6413" w:rsidRDefault="008A1583">
      <w:pPr>
        <w:tabs>
          <w:tab w:val="left" w:pos="2923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Besoin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chaleur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bâtiment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  <w:t>736’000</w:t>
      </w:r>
    </w:p>
    <w:p w14:paraId="3B784689" w14:textId="77777777" w:rsidR="001F6413" w:rsidRDefault="008A1583">
      <w:pPr>
        <w:tabs>
          <w:tab w:val="left" w:pos="2920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Besoin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chaleur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pelouse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  <w:t>250’000</w:t>
      </w:r>
    </w:p>
    <w:p w14:paraId="1036CEA3" w14:textId="77777777" w:rsidR="001F6413" w:rsidRDefault="008A1583">
      <w:pPr>
        <w:tabs>
          <w:tab w:val="left" w:pos="2812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Electricité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1’440’000</w:t>
      </w:r>
    </w:p>
    <w:p w14:paraId="21A20707" w14:textId="77777777" w:rsidR="001F6413" w:rsidRDefault="008A1583">
      <w:pPr>
        <w:tabs>
          <w:tab w:val="left" w:pos="2785"/>
        </w:tabs>
        <w:spacing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Total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besoins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énerg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.: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2’627’000</w:t>
      </w:r>
    </w:p>
    <w:p w14:paraId="5FF459C7" w14:textId="77777777" w:rsidR="001F6413" w:rsidRDefault="008A1583">
      <w:pPr>
        <w:spacing w:before="32"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4"/>
          <w:sz w:val="14"/>
        </w:rPr>
        <w:t>Alimentation</w:t>
      </w:r>
      <w:r>
        <w:rPr>
          <w:rFonts w:ascii="Theinhardt Bold" w:hAnsi="Theinhardt Bold"/>
          <w:b/>
          <w:color w:val="231F20"/>
          <w:spacing w:val="-13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4"/>
          <w:sz w:val="14"/>
        </w:rPr>
        <w:t>énergétique</w:t>
      </w:r>
      <w:proofErr w:type="spellEnd"/>
      <w:r>
        <w:rPr>
          <w:rFonts w:ascii="Theinhardt Bold" w:hAnsi="Theinhardt Bold"/>
          <w:b/>
          <w:color w:val="231F20"/>
          <w:spacing w:val="-13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4"/>
          <w:sz w:val="14"/>
        </w:rPr>
        <w:t>après</w:t>
      </w:r>
      <w:r>
        <w:rPr>
          <w:rFonts w:ascii="Theinhardt Bold" w:hAnsi="Theinhardt Bold"/>
          <w:b/>
          <w:color w:val="231F20"/>
          <w:spacing w:val="-13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2"/>
          <w:sz w:val="14"/>
        </w:rPr>
        <w:t>la</w:t>
      </w:r>
      <w:r>
        <w:rPr>
          <w:rFonts w:ascii="Theinhardt Bold" w:hAnsi="Theinhardt Bold"/>
          <w:b/>
          <w:color w:val="231F20"/>
          <w:spacing w:val="-13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-4"/>
          <w:sz w:val="14"/>
        </w:rPr>
        <w:t>rénovation</w:t>
      </w:r>
      <w:proofErr w:type="spellEnd"/>
      <w:r>
        <w:rPr>
          <w:rFonts w:ascii="Theinhardt Bold" w:hAnsi="Theinhardt Bold"/>
          <w:b/>
          <w:color w:val="231F20"/>
          <w:spacing w:val="-13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5"/>
          <w:sz w:val="14"/>
        </w:rPr>
        <w:t>2021</w:t>
      </w:r>
    </w:p>
    <w:p w14:paraId="3C251703" w14:textId="77777777" w:rsidR="001F6413" w:rsidRDefault="008A1583">
      <w:pPr>
        <w:tabs>
          <w:tab w:val="left" w:pos="1462"/>
          <w:tab w:val="left" w:pos="3064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/>
          <w:color w:val="231F20"/>
          <w:w w:val="95"/>
          <w:sz w:val="14"/>
        </w:rPr>
        <w:t>Autoprod</w:t>
      </w:r>
      <w:proofErr w:type="spellEnd"/>
      <w:r>
        <w:rPr>
          <w:rFonts w:ascii="Theinhardt Regular"/>
          <w:color w:val="231F20"/>
          <w:w w:val="95"/>
          <w:sz w:val="14"/>
        </w:rPr>
        <w:t>.:</w:t>
      </w:r>
      <w:r>
        <w:rPr>
          <w:rFonts w:ascii="Theinhardt Regular"/>
          <w:color w:val="231F20"/>
          <w:w w:val="95"/>
          <w:sz w:val="14"/>
        </w:rPr>
        <w:tab/>
      </w:r>
      <w:r>
        <w:rPr>
          <w:rFonts w:ascii="Theinhardt Regular"/>
          <w:color w:val="231F20"/>
          <w:spacing w:val="1"/>
          <w:sz w:val="14"/>
        </w:rPr>
        <w:t>kW</w:t>
      </w:r>
      <w:r>
        <w:rPr>
          <w:rFonts w:ascii="Theinhardt Regular"/>
          <w:color w:val="231F20"/>
          <w:spacing w:val="1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75F0A142" w14:textId="77777777" w:rsidR="001F6413" w:rsidRDefault="008A1583">
      <w:pPr>
        <w:tabs>
          <w:tab w:val="left" w:pos="1406"/>
          <w:tab w:val="left" w:pos="2918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PV-Toit: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>942</w:t>
      </w:r>
      <w:r>
        <w:rPr>
          <w:rFonts w:ascii="Theinhardt Regular" w:eastAsia="Theinhardt Regular" w:hAnsi="Theinhardt Regular" w:cs="Theinhardt Regular"/>
          <w:color w:val="231F20"/>
          <w:spacing w:val="-1"/>
          <w:w w:val="95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950’000</w:t>
      </w:r>
    </w:p>
    <w:p w14:paraId="2B6752A5" w14:textId="77777777" w:rsidR="001F6413" w:rsidRDefault="008A1583">
      <w:pPr>
        <w:tabs>
          <w:tab w:val="left" w:pos="2808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Besoin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en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énergie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1’677’000</w:t>
      </w:r>
    </w:p>
    <w:p w14:paraId="35DA4C8C" w14:textId="77777777" w:rsidR="001F6413" w:rsidRDefault="008A1583">
      <w:pPr>
        <w:tabs>
          <w:tab w:val="left" w:pos="2785"/>
        </w:tabs>
        <w:spacing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Total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besoins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énerg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.: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2’627’000</w:t>
      </w:r>
    </w:p>
    <w:p w14:paraId="12B77113" w14:textId="77777777" w:rsidR="001F6413" w:rsidRDefault="008A1583">
      <w:pPr>
        <w:spacing w:before="32"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Besoin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en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énergie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après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la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proofErr w:type="spellStart"/>
      <w:r>
        <w:rPr>
          <w:rFonts w:ascii="Theinhardt Bold" w:hAnsi="Theinhardt Bold"/>
          <w:b/>
          <w:color w:val="231F20"/>
          <w:spacing w:val="1"/>
          <w:sz w:val="14"/>
        </w:rPr>
        <w:t>rénovation</w:t>
      </w:r>
      <w:proofErr w:type="spellEnd"/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BEP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2025</w:t>
      </w:r>
    </w:p>
    <w:p w14:paraId="2279B40E" w14:textId="77777777" w:rsidR="001F6413" w:rsidRDefault="008A1583">
      <w:pPr>
        <w:tabs>
          <w:tab w:val="left" w:pos="1766"/>
          <w:tab w:val="left" w:pos="3064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SRE:</w:t>
      </w:r>
      <w:r>
        <w:rPr>
          <w:rFonts w:ascii="Theinhardt Regular"/>
          <w:color w:val="231F20"/>
          <w:sz w:val="14"/>
        </w:rPr>
        <w:t xml:space="preserve"> 6'700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color w:val="231F20"/>
          <w:spacing w:val="-1"/>
          <w:position w:val="5"/>
          <w:sz w:val="8"/>
        </w:rPr>
        <w:tab/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31FD41DF" w14:textId="77777777" w:rsidR="001F6413" w:rsidRDefault="008A1583">
      <w:pPr>
        <w:tabs>
          <w:tab w:val="left" w:pos="2166"/>
          <w:tab w:val="left" w:pos="2930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Eau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chaude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PaC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30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201’000</w:t>
      </w:r>
    </w:p>
    <w:p w14:paraId="5BD4D81C" w14:textId="77777777" w:rsidR="001F6413" w:rsidRDefault="008A1583">
      <w:pPr>
        <w:tabs>
          <w:tab w:val="left" w:pos="2919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Besoin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chaleur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bâtiment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65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439’000</w:t>
      </w:r>
    </w:p>
    <w:p w14:paraId="0F738AAF" w14:textId="77777777" w:rsidR="001F6413" w:rsidRDefault="008A1583">
      <w:pPr>
        <w:tabs>
          <w:tab w:val="left" w:pos="2920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Besoin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chaleur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pelouse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29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250’000</w:t>
      </w:r>
    </w:p>
    <w:p w14:paraId="5E9C0D40" w14:textId="77777777" w:rsidR="001F6413" w:rsidRDefault="008A1583">
      <w:pPr>
        <w:tabs>
          <w:tab w:val="left" w:pos="2165"/>
          <w:tab w:val="left" w:pos="2915"/>
        </w:tabs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Electricité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  <w:t>45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300’000</w:t>
      </w:r>
    </w:p>
    <w:p w14:paraId="23B53A80" w14:textId="77777777" w:rsidR="001F6413" w:rsidRDefault="008A1583">
      <w:pPr>
        <w:tabs>
          <w:tab w:val="left" w:pos="2090"/>
          <w:tab w:val="left" w:pos="2796"/>
        </w:tabs>
        <w:spacing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Gesamt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-EB: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169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1’190’000</w:t>
      </w:r>
    </w:p>
    <w:p w14:paraId="7A9209B4" w14:textId="77777777" w:rsidR="001F6413" w:rsidRDefault="008A1583">
      <w:pPr>
        <w:tabs>
          <w:tab w:val="left" w:pos="2171"/>
        </w:tabs>
        <w:spacing w:before="39" w:line="160" w:lineRule="exact"/>
        <w:ind w:left="179" w:right="141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4"/>
          <w:szCs w:val="14"/>
        </w:rPr>
        <w:t>Alimentation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4"/>
          <w:szCs w:val="14"/>
        </w:rPr>
        <w:t>énergétique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4"/>
          <w:szCs w:val="14"/>
        </w:rPr>
        <w:t>après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4"/>
          <w:szCs w:val="14"/>
        </w:rPr>
        <w:t>rénovation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BEP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4"/>
          <w:szCs w:val="14"/>
        </w:rPr>
        <w:t>2025</w:t>
      </w:r>
      <w:r>
        <w:rPr>
          <w:rFonts w:ascii="Theinhardt Bold" w:eastAsia="Theinhardt Bold" w:hAnsi="Theinhardt Bold" w:cs="Theinhardt Bold"/>
          <w:b/>
          <w:bCs/>
          <w:color w:val="231F20"/>
          <w:spacing w:val="27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Autoprod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.: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 </w:t>
      </w:r>
      <w:r>
        <w:rPr>
          <w:rFonts w:ascii="Theinhardt Regular" w:eastAsia="Theinhardt Regular" w:hAnsi="Theinhardt Regular" w:cs="Theinhardt Regular"/>
          <w:color w:val="231F20"/>
          <w:spacing w:val="3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eastAsia="Theinhardt Regular" w:hAnsi="Theinhardt Regular" w:cs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 xml:space="preserve">        </w:t>
      </w:r>
      <w:r>
        <w:rPr>
          <w:rFonts w:ascii="Theinhardt Regular" w:eastAsia="Theinhardt Regular" w:hAnsi="Theinhardt Regular" w:cs="Theinhardt Regular"/>
          <w:color w:val="231F20"/>
          <w:spacing w:val="3"/>
          <w:position w:val="5"/>
          <w:sz w:val="8"/>
          <w:szCs w:val="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%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ab/>
        <w:t>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kWh/m</w:t>
      </w:r>
      <w:r>
        <w:rPr>
          <w:rFonts w:ascii="Theinhardt Regular" w:eastAsia="Theinhardt Regular" w:hAnsi="Theinhardt Regular" w:cs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>a</w:t>
      </w:r>
      <w:r>
        <w:rPr>
          <w:rFonts w:ascii="Theinhardt Regular" w:eastAsia="Theinhardt Regular" w:hAnsi="Theinhardt Regular" w:cs="Theinhardt Regular"/>
          <w:color w:val="231F20"/>
          <w:spacing w:val="1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kWh/a</w:t>
      </w:r>
      <w:r>
        <w:rPr>
          <w:rFonts w:ascii="Theinhardt Regular" w:eastAsia="Theinhardt Regular" w:hAnsi="Theinhardt Regular" w:cs="Theinhardt Regular"/>
          <w:color w:val="231F20"/>
          <w:spacing w:val="23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PV-Toit: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36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16’000    </w:t>
      </w:r>
      <w:r>
        <w:rPr>
          <w:rFonts w:ascii="Theinhardt Regular" w:eastAsia="Theinhardt Regular" w:hAnsi="Theinhardt Regular" w:cs="Theinhardt Regular"/>
          <w:color w:val="231F20"/>
          <w:spacing w:val="5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85     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14’100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150</w:t>
      </w:r>
      <w:r>
        <w:rPr>
          <w:rFonts w:ascii="Theinhardt Regular" w:eastAsia="Theinhardt Regular" w:hAnsi="Theinhardt Regular" w:cs="Theinhardt Regular"/>
          <w:color w:val="231F20"/>
          <w:spacing w:val="37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2’115’000</w:t>
      </w:r>
    </w:p>
    <w:p w14:paraId="4F8B29FD" w14:textId="77777777" w:rsidR="001F6413" w:rsidRDefault="008A1583">
      <w:pPr>
        <w:spacing w:line="165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PV-Façade:11’000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(-2’800</w:t>
      </w:r>
      <w:proofErr w:type="gramStart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) 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8</w:t>
      </w:r>
      <w:proofErr w:type="gramEnd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’200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</w:t>
      </w:r>
      <w:r>
        <w:rPr>
          <w:rFonts w:ascii="Theinhardt Regular" w:eastAsia="Theinhardt Regular" w:hAnsi="Theinhardt Regular" w:cs="Theinhardt Regular"/>
          <w:color w:val="231F20"/>
          <w:spacing w:val="3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85   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785’000</w:t>
      </w:r>
    </w:p>
    <w:p w14:paraId="28D6A275" w14:textId="77777777" w:rsidR="001F6413" w:rsidRDefault="008A1583">
      <w:pPr>
        <w:spacing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total: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27’600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2’822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kW22’300</w:t>
      </w:r>
      <w:r>
        <w:rPr>
          <w:rFonts w:ascii="Theinhardt Regular" w:eastAsia="Theinhardt Regular" w:hAnsi="Theinhardt Regular" w:cs="Theinhardt Regular"/>
          <w:color w:val="231F20"/>
          <w:spacing w:val="19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122</w:t>
      </w:r>
      <w:r>
        <w:rPr>
          <w:rFonts w:ascii="Theinhardt Regular" w:eastAsia="Theinhardt Regular" w:hAnsi="Theinhardt Regular" w:cs="Theinhardt Regular"/>
          <w:color w:val="231F20"/>
          <w:spacing w:val="12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  <w:sz w:val="14"/>
          <w:szCs w:val="14"/>
        </w:rPr>
        <w:t>2’900’000</w:t>
      </w:r>
    </w:p>
    <w:p w14:paraId="4D232A49" w14:textId="77777777" w:rsidR="001F6413" w:rsidRDefault="001F6413">
      <w:pPr>
        <w:spacing w:before="5"/>
        <w:rPr>
          <w:rFonts w:ascii="Theinhardt Bold" w:eastAsia="Theinhardt Bold" w:hAnsi="Theinhardt Bold" w:cs="Theinhardt Bold"/>
          <w:b/>
          <w:bCs/>
          <w:sz w:val="3"/>
          <w:szCs w:val="3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2201"/>
        <w:gridCol w:w="389"/>
        <w:gridCol w:w="825"/>
      </w:tblGrid>
      <w:tr w:rsidR="001F6413" w14:paraId="00F53A9E" w14:textId="77777777">
        <w:trPr>
          <w:trHeight w:hRule="exact" w:val="169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591A0CCF" w14:textId="77777777" w:rsidR="001F6413" w:rsidRDefault="008A1583">
            <w:pPr>
              <w:pStyle w:val="TableParagraph"/>
              <w:spacing w:line="169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Bilan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énergétique</w:t>
            </w:r>
            <w:proofErr w:type="spellEnd"/>
            <w:r>
              <w:rPr>
                <w:rFonts w:ascii="Theinhardt Bold" w:hAns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(</w:t>
            </w:r>
            <w:proofErr w:type="spellStart"/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énergie</w:t>
            </w:r>
            <w:proofErr w:type="spellEnd"/>
            <w:r>
              <w:rPr>
                <w:rFonts w:ascii="Theinhardt Regular" w:hAnsi="Theinhardt Regular"/>
                <w:color w:val="231F20"/>
                <w:sz w:val="14"/>
              </w:rPr>
              <w:t xml:space="preserve"> finale)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14:paraId="576A3651" w14:textId="77777777" w:rsidR="001F6413" w:rsidRDefault="008A1583">
            <w:pPr>
              <w:pStyle w:val="TableParagraph"/>
              <w:spacing w:line="169" w:lineRule="exact"/>
              <w:ind w:left="19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0B2A874" w14:textId="77777777" w:rsidR="001F6413" w:rsidRDefault="008A1583">
            <w:pPr>
              <w:pStyle w:val="TableParagraph"/>
              <w:spacing w:line="169" w:lineRule="exact"/>
              <w:ind w:left="35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</w:p>
        </w:tc>
      </w:tr>
      <w:tr w:rsidR="001F6413" w14:paraId="60F96EB4" w14:textId="77777777">
        <w:trPr>
          <w:trHeight w:hRule="exact" w:val="159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5AD67605" w14:textId="77777777" w:rsidR="001F6413" w:rsidRDefault="008A1583">
            <w:pPr>
              <w:pStyle w:val="TableParagraph"/>
              <w:spacing w:line="159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Alimentation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énergétique</w:t>
            </w:r>
            <w:proofErr w:type="spellEnd"/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: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14:paraId="707A879D" w14:textId="77777777" w:rsidR="001F6413" w:rsidRDefault="008A1583">
            <w:pPr>
              <w:pStyle w:val="TableParagraph"/>
              <w:spacing w:line="159" w:lineRule="exact"/>
              <w:ind w:left="3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244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27B1899F" w14:textId="77777777" w:rsidR="001F6413" w:rsidRDefault="008A1583">
            <w:pPr>
              <w:pStyle w:val="TableParagraph"/>
              <w:spacing w:line="159" w:lineRule="exact"/>
              <w:ind w:left="82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1’190’000</w:t>
            </w:r>
          </w:p>
        </w:tc>
      </w:tr>
      <w:tr w:rsidR="001F6413" w14:paraId="60AB153C" w14:textId="77777777">
        <w:trPr>
          <w:trHeight w:hRule="exact" w:val="160"/>
        </w:trPr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14:paraId="5C18D657" w14:textId="77777777" w:rsidR="001F6413" w:rsidRDefault="008A1583">
            <w:pPr>
              <w:pStyle w:val="TableParagraph"/>
              <w:spacing w:line="160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 xml:space="preserve">Total </w:t>
            </w:r>
            <w:proofErr w:type="spellStart"/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besoins</w:t>
            </w:r>
            <w:proofErr w:type="spellEnd"/>
            <w:r>
              <w:rPr>
                <w:rFonts w:ascii="Theinhardt Regular" w:hAnsi="Theinhardt Regular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énerg</w:t>
            </w:r>
            <w:proofErr w:type="spellEnd"/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.: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14:paraId="3FE3B779" w14:textId="77777777" w:rsidR="001F6413" w:rsidRDefault="008A1583">
            <w:pPr>
              <w:pStyle w:val="TableParagraph"/>
              <w:spacing w:line="160" w:lineRule="exact"/>
              <w:ind w:left="46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14:paraId="1E027E11" w14:textId="77777777" w:rsidR="001F6413" w:rsidRDefault="008A1583">
            <w:pPr>
              <w:pStyle w:val="TableParagraph"/>
              <w:spacing w:line="160" w:lineRule="exact"/>
              <w:ind w:left="6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2"/>
                <w:sz w:val="14"/>
                <w:szCs w:val="14"/>
              </w:rPr>
              <w:t>2’900’000</w:t>
            </w:r>
          </w:p>
        </w:tc>
      </w:tr>
      <w:tr w:rsidR="001F6413" w14:paraId="056F3128" w14:textId="77777777">
        <w:trPr>
          <w:trHeight w:hRule="exact" w:val="428"/>
        </w:trPr>
        <w:tc>
          <w:tcPr>
            <w:tcW w:w="2201" w:type="dxa"/>
            <w:tcBorders>
              <w:top w:val="nil"/>
              <w:left w:val="nil"/>
              <w:bottom w:val="dotted" w:sz="3" w:space="0" w:color="231F20"/>
              <w:right w:val="nil"/>
            </w:tcBorders>
          </w:tcPr>
          <w:p w14:paraId="1E5A8E71" w14:textId="77777777" w:rsidR="001F6413" w:rsidRDefault="008A1583">
            <w:pPr>
              <w:pStyle w:val="TableParagraph"/>
              <w:spacing w:line="164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Surplus</w:t>
            </w:r>
            <w:r>
              <w:rPr>
                <w:rFonts w:ascii="Theinhardt Regular" w:hAnsi="Theinhardt Regular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d'électricité</w:t>
            </w:r>
            <w:proofErr w:type="spellEnd"/>
            <w:r>
              <w:rPr>
                <w:rFonts w:ascii="Theinhardt Regular" w:hAnsi="Theinhardt Regular"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solaire</w:t>
            </w:r>
            <w:proofErr w:type="spellEnd"/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:</w:t>
            </w:r>
          </w:p>
          <w:p w14:paraId="13175142" w14:textId="77777777" w:rsidR="001F6413" w:rsidRDefault="008A1583">
            <w:pPr>
              <w:pStyle w:val="TableParagraph"/>
              <w:spacing w:before="35"/>
              <w:ind w:left="55"/>
              <w:rPr>
                <w:rFonts w:ascii="Theinhardt Black" w:eastAsia="Theinhardt Black" w:hAnsi="Theinhardt Black" w:cs="Theinhardt Black"/>
                <w:sz w:val="14"/>
                <w:szCs w:val="14"/>
              </w:rPr>
            </w:pPr>
            <w:proofErr w:type="spellStart"/>
            <w:r>
              <w:rPr>
                <w:rFonts w:ascii="Theinhardt Black" w:hAnsi="Theinhardt Black"/>
                <w:b/>
                <w:color w:val="231F20"/>
                <w:spacing w:val="1"/>
                <w:sz w:val="14"/>
              </w:rPr>
              <w:t>Personnes</w:t>
            </w:r>
            <w:proofErr w:type="spellEnd"/>
            <w:r>
              <w:rPr>
                <w:rFonts w:ascii="Theinhardt Black" w:hAnsi="Theinhardt Black"/>
                <w:b/>
                <w:color w:val="231F20"/>
                <w:sz w:val="14"/>
              </w:rPr>
              <w:t xml:space="preserve"> </w:t>
            </w:r>
            <w:proofErr w:type="spellStart"/>
            <w:r>
              <w:rPr>
                <w:rFonts w:ascii="Theinhardt Black" w:hAnsi="Theinhardt Black"/>
                <w:b/>
                <w:color w:val="231F20"/>
                <w:sz w:val="14"/>
              </w:rPr>
              <w:t>impliquées</w:t>
            </w:r>
            <w:proofErr w:type="spellEnd"/>
          </w:p>
        </w:tc>
        <w:tc>
          <w:tcPr>
            <w:tcW w:w="389" w:type="dxa"/>
            <w:tcBorders>
              <w:top w:val="nil"/>
              <w:left w:val="nil"/>
              <w:bottom w:val="dotted" w:sz="3" w:space="0" w:color="231F20"/>
              <w:right w:val="nil"/>
            </w:tcBorders>
          </w:tcPr>
          <w:p w14:paraId="0094FA0B" w14:textId="77777777" w:rsidR="001F6413" w:rsidRDefault="008A1583">
            <w:pPr>
              <w:pStyle w:val="TableParagraph"/>
              <w:spacing w:line="164" w:lineRule="exact"/>
              <w:ind w:left="60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2"/>
                <w:sz w:val="14"/>
              </w:rPr>
              <w:t>144</w:t>
            </w:r>
          </w:p>
        </w:tc>
        <w:tc>
          <w:tcPr>
            <w:tcW w:w="825" w:type="dxa"/>
            <w:tcBorders>
              <w:top w:val="nil"/>
              <w:left w:val="nil"/>
              <w:bottom w:val="dotted" w:sz="3" w:space="0" w:color="231F20"/>
              <w:right w:val="nil"/>
            </w:tcBorders>
          </w:tcPr>
          <w:p w14:paraId="6E4919C9" w14:textId="77777777" w:rsidR="001F6413" w:rsidRDefault="008A1583">
            <w:pPr>
              <w:pStyle w:val="TableParagraph"/>
              <w:spacing w:line="164" w:lineRule="exact"/>
              <w:ind w:left="8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1’710’000</w:t>
            </w:r>
          </w:p>
        </w:tc>
      </w:tr>
    </w:tbl>
    <w:p w14:paraId="15BD7139" w14:textId="77777777" w:rsidR="001F6413" w:rsidRDefault="008A1583">
      <w:pPr>
        <w:tabs>
          <w:tab w:val="left" w:pos="3501"/>
        </w:tabs>
        <w:spacing w:line="20" w:lineRule="atLeast"/>
        <w:ind w:left="179"/>
        <w:rPr>
          <w:rFonts w:ascii="Theinhardt Bold" w:eastAsia="Theinhardt Bold" w:hAnsi="Theinhardt Bold" w:cs="Theinhardt Bold"/>
          <w:sz w:val="2"/>
          <w:szCs w:val="2"/>
        </w:rPr>
      </w:pPr>
      <w:r>
        <w:rPr>
          <w:rFonts w:ascii="Theinhardt Bold"/>
          <w:sz w:val="2"/>
        </w:rPr>
      </w:r>
      <w:r>
        <w:rPr>
          <w:rFonts w:ascii="Theinhardt Bold"/>
          <w:sz w:val="2"/>
        </w:rPr>
        <w:pict w14:anchorId="43B038D4">
          <v:group id="_x0000_s1036" style="width:.45pt;height:.45pt;mso-position-horizontal-relative:char;mso-position-vertical-relative:line" coordsize="9,9">
            <v:group id="_x0000_s1037" style="position:absolute;left:4;top:4;width:2;height:2" coordorigin="4,4" coordsize="2,2">
              <v:shape id="_x0000_s1038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  <w:r>
        <w:rPr>
          <w:rFonts w:ascii="Theinhardt Bold"/>
          <w:sz w:val="2"/>
        </w:rPr>
        <w:tab/>
      </w:r>
      <w:r>
        <w:rPr>
          <w:rFonts w:ascii="Theinhardt Bold"/>
          <w:sz w:val="2"/>
        </w:rPr>
      </w:r>
      <w:r>
        <w:rPr>
          <w:rFonts w:ascii="Theinhardt Bold"/>
          <w:sz w:val="2"/>
        </w:rPr>
        <w:pict w14:anchorId="1E77478B">
          <v:group id="_x0000_s1033" style="width:.45pt;height:.45pt;mso-position-horizontal-relative:char;mso-position-vertical-relative:line" coordsize="9,9">
            <v:group id="_x0000_s1034" style="position:absolute;left:4;top:4;width:2;height:2" coordorigin="4,4" coordsize="2,2">
              <v:shape id="_x0000_s1035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</w:p>
    <w:p w14:paraId="1FAD5932" w14:textId="77777777" w:rsidR="001F6413" w:rsidRDefault="008A1583">
      <w:pPr>
        <w:spacing w:before="20" w:line="167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SIG</w:t>
      </w:r>
    </w:p>
    <w:p w14:paraId="5843A390" w14:textId="77777777" w:rsidR="001F6413" w:rsidRDefault="008A1583">
      <w:pPr>
        <w:spacing w:before="8" w:line="194" w:lineRule="auto"/>
        <w:ind w:left="179" w:right="2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Christelle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Anthoine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Bourgeois,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Maître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d’ouvrage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62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Responsable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projets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solaires</w:t>
      </w:r>
      <w:proofErr w:type="spellEnd"/>
    </w:p>
    <w:p w14:paraId="35E6A155" w14:textId="77777777" w:rsidR="001F6413" w:rsidRDefault="008A1583">
      <w:pPr>
        <w:spacing w:line="194" w:lineRule="auto"/>
        <w:ind w:left="179" w:right="1465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Direction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Transition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Energétique</w:t>
      </w:r>
      <w:proofErr w:type="spellEnd"/>
      <w:r>
        <w:fldChar w:fldCharType="begin"/>
      </w:r>
      <w:r>
        <w:instrText xml:space="preserve"> HYPERLINK "mailto:christelle.anthoine@sig-ge.ch" \h </w:instrText>
      </w:r>
      <w:r>
        <w:fldChar w:fldCharType="separate"/>
      </w:r>
      <w:r>
        <w:rPr>
          <w:rFonts w:ascii="Theinhardt Regular" w:hAnsi="Theinhardt Regular"/>
          <w:color w:val="231F20"/>
          <w:spacing w:val="29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christelle.anthoine@sig-ge.ch</w:t>
      </w:r>
      <w:r>
        <w:rPr>
          <w:rFonts w:ascii="Theinhardt Regular" w:hAnsi="Theinhardt Regular"/>
          <w:color w:val="231F20"/>
          <w:spacing w:val="1"/>
          <w:sz w:val="14"/>
        </w:rPr>
        <w:fldChar w:fldCharType="end"/>
      </w:r>
    </w:p>
    <w:p w14:paraId="6BC8016F" w14:textId="77777777" w:rsidR="001F6413" w:rsidRDefault="008A1583">
      <w:pPr>
        <w:spacing w:before="36" w:line="168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Philippe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Delabarre</w:t>
      </w:r>
    </w:p>
    <w:p w14:paraId="72EBEB11" w14:textId="77777777" w:rsidR="001F6413" w:rsidRDefault="008A1583">
      <w:pPr>
        <w:spacing w:line="156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Chargé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commercial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Entreprises</w:t>
      </w:r>
      <w:proofErr w:type="spellEnd"/>
    </w:p>
    <w:p w14:paraId="5FA5F32B" w14:textId="77777777" w:rsidR="001F6413" w:rsidRDefault="008A1583">
      <w:pPr>
        <w:spacing w:line="172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5"/>
          <w:sz w:val="14"/>
        </w:rPr>
        <w:t>Tel.</w:t>
      </w:r>
      <w:r>
        <w:rPr>
          <w:rFonts w:ascii="Theinhardt Regular"/>
          <w:color w:val="231F20"/>
          <w:spacing w:val="27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pacing w:val="-1"/>
          <w:sz w:val="14"/>
        </w:rPr>
        <w:t xml:space="preserve"> 22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 xml:space="preserve">420 75 </w:t>
      </w:r>
      <w:r>
        <w:rPr>
          <w:rFonts w:ascii="Theinhardt Regular"/>
          <w:color w:val="231F20"/>
          <w:spacing w:val="-4"/>
          <w:sz w:val="14"/>
        </w:rPr>
        <w:t>97</w:t>
      </w:r>
      <w:hyperlink r:id="rId8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philippe.delabarre@sig-ge.ch</w:t>
        </w:r>
      </w:hyperlink>
    </w:p>
    <w:p w14:paraId="7C6EAC88" w14:textId="77777777" w:rsidR="001F6413" w:rsidRDefault="008A1583">
      <w:pPr>
        <w:spacing w:before="35" w:line="172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Patrick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Quercia</w:t>
      </w:r>
      <w:r>
        <w:rPr>
          <w:rFonts w:ascii="Theinhardt Regular" w:hAnsi="Theinhardt Regular"/>
          <w:color w:val="231F20"/>
          <w:spacing w:val="2"/>
          <w:sz w:val="14"/>
        </w:rPr>
        <w:t>,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1"/>
          <w:sz w:val="14"/>
        </w:rPr>
        <w:t>Ingénieur</w:t>
      </w:r>
      <w:proofErr w:type="spellEnd"/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2"/>
          <w:sz w:val="14"/>
        </w:rPr>
        <w:t>projets</w:t>
      </w:r>
      <w:proofErr w:type="spellEnd"/>
    </w:p>
    <w:p w14:paraId="3CDDDD89" w14:textId="77777777" w:rsidR="001F6413" w:rsidRDefault="008A1583">
      <w:pPr>
        <w:spacing w:line="172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5"/>
          <w:sz w:val="14"/>
        </w:rPr>
        <w:t>Tel.</w:t>
      </w:r>
      <w:r>
        <w:rPr>
          <w:rFonts w:ascii="Theinhardt Regular"/>
          <w:color w:val="231F20"/>
          <w:spacing w:val="-1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pacing w:val="-1"/>
          <w:sz w:val="14"/>
        </w:rPr>
        <w:t xml:space="preserve"> 79 </w:t>
      </w:r>
      <w:r>
        <w:rPr>
          <w:rFonts w:ascii="Theinhardt Regular"/>
          <w:color w:val="231F20"/>
          <w:spacing w:val="-4"/>
          <w:sz w:val="14"/>
        </w:rPr>
        <w:t>710</w:t>
      </w:r>
      <w:r>
        <w:rPr>
          <w:rFonts w:ascii="Theinhardt Regular"/>
          <w:color w:val="231F20"/>
          <w:spacing w:val="-1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43</w:t>
      </w:r>
      <w:r>
        <w:rPr>
          <w:rFonts w:ascii="Theinhardt Regular"/>
          <w:color w:val="231F20"/>
          <w:sz w:val="14"/>
        </w:rPr>
        <w:t xml:space="preserve"> 50</w:t>
      </w:r>
      <w:hyperlink r:id="rId9">
        <w:r>
          <w:rPr>
            <w:rFonts w:ascii="Theinhardt Regular"/>
            <w:color w:val="231F20"/>
            <w:sz w:val="14"/>
          </w:rPr>
          <w:t>,</w:t>
        </w:r>
        <w:r>
          <w:rPr>
            <w:rFonts w:ascii="Theinhardt Regular"/>
            <w:color w:val="231F20"/>
            <w:spacing w:val="-1"/>
            <w:sz w:val="14"/>
          </w:rPr>
          <w:t xml:space="preserve"> </w:t>
        </w:r>
        <w:r>
          <w:rPr>
            <w:rFonts w:ascii="Theinhardt Regular"/>
            <w:color w:val="231F20"/>
            <w:spacing w:val="2"/>
            <w:sz w:val="14"/>
          </w:rPr>
          <w:t>patrick.quercia@sig-ge.ch</w:t>
        </w:r>
      </w:hyperlink>
    </w:p>
    <w:p w14:paraId="26889BA0" w14:textId="77777777" w:rsidR="001F6413" w:rsidRDefault="008A1583">
      <w:pPr>
        <w:spacing w:before="47" w:line="180" w:lineRule="exact"/>
        <w:ind w:left="179" w:right="2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Yvan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Gaillard,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Spécialiste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travaux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&amp;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d’entretien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5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4"/>
          <w:szCs w:val="14"/>
        </w:rPr>
        <w:t>Tel.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+41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 xml:space="preserve"> 22 420 82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88</w:t>
      </w:r>
      <w:hyperlink r:id="rId10">
        <w:r>
          <w:rPr>
            <w:rFonts w:ascii="Theinhardt Regular" w:eastAsia="Theinhardt Regular" w:hAnsi="Theinhardt Regular" w:cs="Theinhardt Regular"/>
            <w:color w:val="231F20"/>
            <w:spacing w:val="1"/>
            <w:sz w:val="14"/>
            <w:szCs w:val="14"/>
          </w:rPr>
          <w:t>,</w:t>
        </w:r>
        <w:r>
          <w:rPr>
            <w:rFonts w:ascii="Theinhardt Regular" w:eastAsia="Theinhardt Regular" w:hAnsi="Theinhardt Regular" w:cs="Theinhardt Regular"/>
            <w:color w:val="231F20"/>
            <w:spacing w:val="-1"/>
            <w:sz w:val="14"/>
            <w:szCs w:val="14"/>
          </w:rPr>
          <w:t xml:space="preserve"> </w:t>
        </w:r>
        <w:r>
          <w:rPr>
            <w:rFonts w:ascii="Theinhardt Regular" w:eastAsia="Theinhardt Regular" w:hAnsi="Theinhardt Regular" w:cs="Theinhardt Regular"/>
            <w:color w:val="231F20"/>
            <w:spacing w:val="1"/>
            <w:sz w:val="14"/>
            <w:szCs w:val="14"/>
          </w:rPr>
          <w:t>yvan.gaillard@sig-ge.ch</w:t>
        </w:r>
      </w:hyperlink>
    </w:p>
    <w:p w14:paraId="61C70E35" w14:textId="77777777" w:rsidR="001F6413" w:rsidRDefault="008A1583">
      <w:pPr>
        <w:spacing w:before="56" w:line="160" w:lineRule="exact"/>
        <w:ind w:left="179" w:right="92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Lionel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2"/>
          <w:sz w:val="14"/>
        </w:rPr>
        <w:t>Meynent</w:t>
      </w:r>
      <w:proofErr w:type="spellEnd"/>
      <w:r>
        <w:rPr>
          <w:rFonts w:ascii="Theinhardt Regular"/>
          <w:color w:val="231F20"/>
          <w:spacing w:val="2"/>
          <w:sz w:val="14"/>
        </w:rPr>
        <w:t>,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z w:val="14"/>
        </w:rPr>
        <w:t>Technicien</w:t>
      </w:r>
      <w:proofErr w:type="spellEnd"/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constructeur</w:t>
      </w:r>
      <w:proofErr w:type="spellEnd"/>
      <w:r>
        <w:rPr>
          <w:rFonts w:ascii="Theinhardt Regular"/>
          <w:color w:val="231F20"/>
          <w:spacing w:val="1"/>
          <w:sz w:val="14"/>
        </w:rPr>
        <w:t>,</w:t>
      </w:r>
      <w:hyperlink r:id="rId11">
        <w:r>
          <w:rPr>
            <w:rFonts w:ascii="Theinhardt Regular"/>
            <w:color w:val="231F20"/>
            <w:spacing w:val="4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lionel.meynent@sig-ge.ch</w:t>
        </w:r>
      </w:hyperlink>
    </w:p>
    <w:p w14:paraId="2C78F33A" w14:textId="77777777" w:rsidR="001F6413" w:rsidRDefault="008A1583">
      <w:pPr>
        <w:spacing w:before="52"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proofErr w:type="spellStart"/>
      <w:r>
        <w:rPr>
          <w:rFonts w:ascii="Theinhardt Bold"/>
          <w:b/>
          <w:color w:val="231F20"/>
          <w:spacing w:val="1"/>
          <w:sz w:val="14"/>
        </w:rPr>
        <w:t>Recom</w:t>
      </w:r>
      <w:proofErr w:type="spellEnd"/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2"/>
          <w:sz w:val="14"/>
        </w:rPr>
        <w:t>Sunwatt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</w:t>
      </w:r>
    </w:p>
    <w:p w14:paraId="3717C818" w14:textId="77777777" w:rsidR="001F6413" w:rsidRDefault="008A1583">
      <w:pPr>
        <w:spacing w:line="16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Max</w:t>
      </w:r>
      <w:r>
        <w:rPr>
          <w:rFonts w:ascii="Theinhardt Regular"/>
          <w:color w:val="231F20"/>
          <w:sz w:val="14"/>
        </w:rPr>
        <w:t xml:space="preserve"> </w:t>
      </w:r>
      <w:proofErr w:type="gramStart"/>
      <w:r>
        <w:rPr>
          <w:rFonts w:ascii="Theinhardt Regular"/>
          <w:color w:val="231F20"/>
          <w:spacing w:val="1"/>
          <w:sz w:val="14"/>
        </w:rPr>
        <w:t>Schneider</w:t>
      </w:r>
      <w:r>
        <w:rPr>
          <w:rFonts w:ascii="Theinhardt Regular"/>
          <w:color w:val="231F20"/>
          <w:sz w:val="14"/>
        </w:rPr>
        <w:t xml:space="preserve"> ,</w:t>
      </w:r>
      <w:proofErr w:type="gramEnd"/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Fondateur</w:t>
      </w:r>
      <w:proofErr w:type="spellEnd"/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1"/>
          <w:sz w:val="14"/>
        </w:rPr>
        <w:t>Recom</w:t>
      </w:r>
      <w:proofErr w:type="spellEnd"/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Sunwatt</w:t>
      </w:r>
    </w:p>
    <w:p w14:paraId="26641A43" w14:textId="77777777" w:rsidR="001F6413" w:rsidRDefault="008A1583">
      <w:pPr>
        <w:spacing w:line="172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 xml:space="preserve">+ </w:t>
      </w:r>
      <w:r>
        <w:rPr>
          <w:rFonts w:ascii="Theinhardt Regular"/>
          <w:color w:val="231F20"/>
          <w:spacing w:val="-5"/>
          <w:sz w:val="14"/>
        </w:rPr>
        <w:t>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62</w:t>
      </w:r>
      <w:r>
        <w:rPr>
          <w:rFonts w:ascii="Theinhardt Regular"/>
          <w:color w:val="231F20"/>
          <w:sz w:val="14"/>
        </w:rPr>
        <w:t xml:space="preserve"> 46 99 0</w:t>
      </w:r>
    </w:p>
    <w:p w14:paraId="69503223" w14:textId="77777777" w:rsidR="001F6413" w:rsidRDefault="008A1583">
      <w:pPr>
        <w:spacing w:before="35" w:line="17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Prime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Energie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SA</w:t>
      </w:r>
    </w:p>
    <w:p w14:paraId="44A05297" w14:textId="77777777" w:rsidR="001F6413" w:rsidRDefault="008A1583">
      <w:pPr>
        <w:spacing w:before="6" w:line="207" w:lineRule="auto"/>
        <w:ind w:left="179" w:right="27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Muhammed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2"/>
          <w:sz w:val="14"/>
          <w:szCs w:val="14"/>
        </w:rPr>
        <w:t>CETIN,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Responsable</w:t>
      </w:r>
      <w:proofErr w:type="spellEnd"/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Bureau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proofErr w:type="spellStart"/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d’études</w:t>
      </w:r>
      <w:proofErr w:type="spellEnd"/>
      <w:r>
        <w:rPr>
          <w:rFonts w:ascii="Theinhardt Regular" w:eastAsia="Theinhardt Regular" w:hAnsi="Theinhardt Regular" w:cs="Theinhardt Regular"/>
          <w:color w:val="231F20"/>
          <w:spacing w:val="3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Tel.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+41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566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52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4"/>
          <w:szCs w:val="14"/>
        </w:rPr>
        <w:t>2</w:t>
      </w:r>
      <w:hyperlink r:id="rId12">
        <w:r>
          <w:rPr>
            <w:rFonts w:ascii="Theinhardt Regular" w:eastAsia="Theinhardt Regular" w:hAnsi="Theinhardt Regular" w:cs="Theinhardt Regular"/>
            <w:color w:val="231F20"/>
            <w:spacing w:val="-1"/>
            <w:sz w:val="14"/>
            <w:szCs w:val="14"/>
          </w:rPr>
          <w:t>4,</w:t>
        </w:r>
        <w:r>
          <w:rPr>
            <w:rFonts w:ascii="Theinhardt Regular" w:eastAsia="Theinhardt Regular" w:hAnsi="Theinhardt Regular" w:cs="Theinhardt Regular"/>
            <w:color w:val="231F20"/>
            <w:sz w:val="14"/>
            <w:szCs w:val="14"/>
          </w:rPr>
          <w:t xml:space="preserve"> </w:t>
        </w:r>
        <w:r>
          <w:rPr>
            <w:rFonts w:ascii="Theinhardt Regular" w:eastAsia="Theinhardt Regular" w:hAnsi="Theinhardt Regular" w:cs="Theinhardt Regular"/>
            <w:color w:val="231F20"/>
            <w:spacing w:val="1"/>
            <w:sz w:val="14"/>
            <w:szCs w:val="14"/>
          </w:rPr>
          <w:t>Cetin@pet-sa.ch</w:t>
        </w:r>
      </w:hyperlink>
    </w:p>
    <w:p w14:paraId="558D3795" w14:textId="77777777" w:rsidR="001F6413" w:rsidRDefault="008A1583">
      <w:pPr>
        <w:spacing w:before="41" w:line="182" w:lineRule="exact"/>
        <w:ind w:left="179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Stade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Genève</w:t>
      </w:r>
    </w:p>
    <w:p w14:paraId="259A28F8" w14:textId="77777777" w:rsidR="001F6413" w:rsidRDefault="008A1583">
      <w:pPr>
        <w:spacing w:line="180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Luc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2"/>
          <w:sz w:val="14"/>
        </w:rPr>
        <w:t>Rasca</w:t>
      </w:r>
      <w:proofErr w:type="spellEnd"/>
      <w:r>
        <w:rPr>
          <w:rFonts w:ascii="Theinhardt Regular"/>
          <w:color w:val="231F20"/>
          <w:spacing w:val="2"/>
          <w:sz w:val="14"/>
        </w:rPr>
        <w:t>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Directeur</w:t>
      </w:r>
      <w:hyperlink r:id="rId13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2"/>
            <w:sz w:val="14"/>
          </w:rPr>
          <w:t>luc.rasca@stade.ch</w:t>
        </w:r>
      </w:hyperlink>
    </w:p>
    <w:p w14:paraId="262283C4" w14:textId="77777777" w:rsidR="001F6413" w:rsidRDefault="008A1583">
      <w:pPr>
        <w:spacing w:line="182" w:lineRule="exact"/>
        <w:ind w:left="179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1"/>
          <w:sz w:val="14"/>
        </w:rPr>
        <w:t>Jean-Marc</w:t>
      </w:r>
      <w:r>
        <w:rPr>
          <w:rFonts w:ascii="Theinhardt Regular" w:hAnsi="Theinhardt Regular"/>
          <w:color w:val="231F20"/>
          <w:spacing w:val="-7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4"/>
        </w:rPr>
        <w:t>Guinchard</w:t>
      </w:r>
      <w:proofErr w:type="spellEnd"/>
      <w:r>
        <w:rPr>
          <w:rFonts w:ascii="Theinhardt Regular" w:hAnsi="Theinhardt Regular"/>
          <w:color w:val="231F20"/>
          <w:spacing w:val="-2"/>
          <w:sz w:val="14"/>
        </w:rPr>
        <w:t>,</w:t>
      </w:r>
      <w:r>
        <w:rPr>
          <w:rFonts w:ascii="Theinhardt Regular" w:hAnsi="Theinhardt Regular"/>
          <w:color w:val="231F20"/>
          <w:spacing w:val="-7"/>
          <w:sz w:val="14"/>
        </w:rPr>
        <w:t xml:space="preserve"> </w:t>
      </w:r>
      <w:proofErr w:type="spellStart"/>
      <w:r>
        <w:rPr>
          <w:rFonts w:ascii="Theinhardt Regular" w:hAnsi="Theinhardt Regular"/>
          <w:color w:val="231F20"/>
          <w:spacing w:val="-2"/>
          <w:sz w:val="14"/>
        </w:rPr>
        <w:t>Président</w:t>
      </w:r>
      <w:proofErr w:type="spellEnd"/>
      <w:r>
        <w:rPr>
          <w:rFonts w:ascii="Theinhardt Regular" w:hAnsi="Theinhardt Regular"/>
          <w:color w:val="231F20"/>
          <w:spacing w:val="-2"/>
          <w:sz w:val="14"/>
        </w:rPr>
        <w:t>,</w:t>
      </w:r>
      <w:r>
        <w:rPr>
          <w:rFonts w:ascii="Theinhardt Regular" w:hAnsi="Theinhardt Regular"/>
          <w:color w:val="231F20"/>
          <w:spacing w:val="-7"/>
          <w:sz w:val="14"/>
        </w:rPr>
        <w:t xml:space="preserve"> </w:t>
      </w:r>
      <w:hyperlink r:id="rId14">
        <w:r>
          <w:rPr>
            <w:rFonts w:ascii="Theinhardt Regular" w:hAnsi="Theinhardt Regular"/>
            <w:color w:val="231F20"/>
            <w:spacing w:val="-2"/>
            <w:sz w:val="14"/>
          </w:rPr>
          <w:t>jm.guichard@stade.ch</w:t>
        </w:r>
      </w:hyperlink>
    </w:p>
    <w:p w14:paraId="1525CF98" w14:textId="77777777" w:rsidR="001F6413" w:rsidRDefault="001F6413">
      <w:pPr>
        <w:spacing w:line="182" w:lineRule="exact"/>
        <w:jc w:val="both"/>
        <w:rPr>
          <w:rFonts w:ascii="Theinhardt Regular" w:eastAsia="Theinhardt Regular" w:hAnsi="Theinhardt Regular" w:cs="Theinhardt Regular"/>
          <w:sz w:val="14"/>
          <w:szCs w:val="14"/>
        </w:rPr>
        <w:sectPr w:rsidR="001F6413">
          <w:type w:val="continuous"/>
          <w:pgSz w:w="11910" w:h="16840"/>
          <w:pgMar w:top="0" w:right="720" w:bottom="280" w:left="0" w:header="720" w:footer="720" w:gutter="0"/>
          <w:cols w:num="3" w:space="720" w:equalWidth="0">
            <w:col w:w="3937" w:space="40"/>
            <w:col w:w="3529" w:space="40"/>
            <w:col w:w="3644"/>
          </w:cols>
        </w:sectPr>
      </w:pPr>
    </w:p>
    <w:p w14:paraId="6699C871" w14:textId="77777777" w:rsidR="001F6413" w:rsidRDefault="001F6413">
      <w:pPr>
        <w:spacing w:before="3"/>
        <w:rPr>
          <w:rFonts w:ascii="Theinhardt Regular" w:eastAsia="Theinhardt Regular" w:hAnsi="Theinhardt Regular" w:cs="Theinhardt Regular"/>
          <w:sz w:val="4"/>
          <w:szCs w:val="4"/>
        </w:rPr>
      </w:pPr>
    </w:p>
    <w:p w14:paraId="34AB892B" w14:textId="77777777" w:rsidR="001F6413" w:rsidRDefault="008A1583">
      <w:pPr>
        <w:spacing w:line="20" w:lineRule="atLeast"/>
        <w:ind w:left="7724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68B79B5F">
          <v:group id="_x0000_s1026" style="width:166.55pt;height:.45pt;mso-position-horizontal-relative:char;mso-position-vertical-relative:line" coordsize="3331,9">
            <v:group id="_x0000_s1031" style="position:absolute;left:21;top:4;width:3297;height:2" coordorigin="21,4" coordsize="3297,2">
              <v:shape id="_x0000_s1032" style="position:absolute;left:21;top:4;width:3297;height:2" coordorigin="21,4" coordsize="3297,0" path="m21,4r3297,e" filled="f" strokecolor="#231f20" strokeweight=".14994mm">
                <v:stroke dashstyle="dash"/>
                <v:path arrowok="t"/>
              </v:shape>
            </v:group>
            <v:group id="_x0000_s1029" style="position:absolute;left:4;top:4;width:2;height:2" coordorigin="4,4" coordsize="2,2">
              <v:shape id="_x0000_s1030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27" style="position:absolute;left:3326;top:4;width:2;height:2" coordorigin="3326,4" coordsize="2,2">
              <v:shape id="_x0000_s1028" style="position:absolute;left:3326;top:4;width:2;height:2" coordorigin="3326,4" coordsize="0,0" path="m3326,4r,e" filled="f" strokecolor="#231f20" strokeweight=".14994mm">
                <v:path arrowok="t"/>
              </v:shape>
            </v:group>
            <w10:anchorlock/>
          </v:group>
        </w:pict>
      </w:r>
    </w:p>
    <w:p w14:paraId="33BA0299" w14:textId="77777777" w:rsidR="001F6413" w:rsidRDefault="001F6413">
      <w:pPr>
        <w:spacing w:before="9"/>
        <w:rPr>
          <w:rFonts w:ascii="Theinhardt Regular" w:eastAsia="Theinhardt Regular" w:hAnsi="Theinhardt Regular" w:cs="Theinhardt Regular"/>
          <w:sz w:val="25"/>
          <w:szCs w:val="25"/>
        </w:rPr>
      </w:pPr>
    </w:p>
    <w:p w14:paraId="363A11C0" w14:textId="686D770D" w:rsidR="001F6413" w:rsidRDefault="008A1583" w:rsidP="008A1583">
      <w:pPr>
        <w:spacing w:before="70"/>
        <w:ind w:left="566"/>
        <w:rPr>
          <w:rFonts w:ascii="Theinhardt Regular" w:eastAsia="Theinhardt Regular" w:hAnsi="Theinhardt Regular" w:cs="Theinhardt Regular"/>
          <w:sz w:val="14"/>
          <w:szCs w:val="14"/>
        </w:rPr>
        <w:sectPr w:rsidR="001F6413">
          <w:type w:val="continuous"/>
          <w:pgSz w:w="11910" w:h="16840"/>
          <w:pgMar w:top="0" w:right="720" w:bottom="280" w:left="0" w:header="720" w:footer="720" w:gutter="0"/>
          <w:cols w:space="720"/>
        </w:sectPr>
      </w:pPr>
      <w:r>
        <w:rPr>
          <w:rFonts w:ascii="Theinhardt Heavy"/>
          <w:b/>
          <w:color w:val="231F20"/>
          <w:sz w:val="14"/>
        </w:rPr>
        <w:t xml:space="preserve">66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1"/>
          <w:sz w:val="14"/>
        </w:rPr>
        <w:t>Solarpreis</w:t>
      </w:r>
      <w:proofErr w:type="spellEnd"/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</w:t>
      </w:r>
    </w:p>
    <w:p w14:paraId="6CC7C865" w14:textId="77777777" w:rsidR="001F6413" w:rsidRDefault="008A1583">
      <w:pPr>
        <w:spacing w:line="468" w:lineRule="exact"/>
        <w:ind w:left="110"/>
        <w:rPr>
          <w:rFonts w:ascii="Theinhardt Black" w:eastAsia="Theinhardt Black" w:hAnsi="Theinhardt Black" w:cs="Theinhardt Black"/>
          <w:sz w:val="36"/>
          <w:szCs w:val="36"/>
        </w:rPr>
      </w:pPr>
      <w:r>
        <w:rPr>
          <w:rFonts w:ascii="Theinhardt Black" w:hAnsi="Theinhardt Black"/>
          <w:b/>
          <w:color w:val="0067B1"/>
          <w:spacing w:val="4"/>
          <w:w w:val="95"/>
          <w:sz w:val="36"/>
        </w:rPr>
        <w:lastRenderedPageBreak/>
        <w:t>Stade</w:t>
      </w:r>
      <w:r>
        <w:rPr>
          <w:rFonts w:ascii="Theinhardt Black" w:hAnsi="Theinhardt Black"/>
          <w:b/>
          <w:color w:val="0067B1"/>
          <w:spacing w:val="-51"/>
          <w:w w:val="95"/>
          <w:sz w:val="36"/>
        </w:rPr>
        <w:t xml:space="preserve"> </w:t>
      </w:r>
      <w:r>
        <w:rPr>
          <w:rFonts w:ascii="Theinhardt Black" w:hAnsi="Theinhardt Black"/>
          <w:b/>
          <w:color w:val="0067B1"/>
          <w:w w:val="95"/>
          <w:sz w:val="36"/>
        </w:rPr>
        <w:t>de</w:t>
      </w:r>
      <w:r>
        <w:rPr>
          <w:rFonts w:ascii="Theinhardt Black" w:hAnsi="Theinhardt Black"/>
          <w:b/>
          <w:color w:val="0067B1"/>
          <w:spacing w:val="-50"/>
          <w:w w:val="95"/>
          <w:sz w:val="36"/>
        </w:rPr>
        <w:t xml:space="preserve"> </w:t>
      </w:r>
      <w:r>
        <w:rPr>
          <w:rFonts w:ascii="Theinhardt Black" w:hAnsi="Theinhardt Black"/>
          <w:b/>
          <w:color w:val="0067B1"/>
          <w:w w:val="95"/>
          <w:sz w:val="36"/>
        </w:rPr>
        <w:t>Genève</w:t>
      </w:r>
      <w:r>
        <w:rPr>
          <w:rFonts w:ascii="Theinhardt Black" w:hAnsi="Theinhardt Black"/>
          <w:b/>
          <w:color w:val="0067B1"/>
          <w:spacing w:val="-51"/>
          <w:w w:val="95"/>
          <w:sz w:val="36"/>
        </w:rPr>
        <w:t xml:space="preserve"> </w:t>
      </w:r>
      <w:proofErr w:type="spellStart"/>
      <w:r>
        <w:rPr>
          <w:rFonts w:ascii="Theinhardt Black" w:hAnsi="Theinhardt Black"/>
          <w:b/>
          <w:color w:val="0067B1"/>
          <w:spacing w:val="2"/>
          <w:w w:val="95"/>
          <w:sz w:val="36"/>
        </w:rPr>
        <w:t>solaire</w:t>
      </w:r>
      <w:proofErr w:type="spellEnd"/>
      <w:r>
        <w:rPr>
          <w:rFonts w:ascii="Theinhardt Black" w:hAnsi="Theinhardt Black"/>
          <w:b/>
          <w:color w:val="0067B1"/>
          <w:spacing w:val="2"/>
          <w:w w:val="95"/>
          <w:sz w:val="36"/>
        </w:rPr>
        <w:t>:</w:t>
      </w:r>
      <w:r>
        <w:rPr>
          <w:rFonts w:ascii="Theinhardt Black" w:hAnsi="Theinhardt Black"/>
          <w:b/>
          <w:color w:val="0067B1"/>
          <w:spacing w:val="-50"/>
          <w:w w:val="95"/>
          <w:sz w:val="36"/>
        </w:rPr>
        <w:t xml:space="preserve"> </w:t>
      </w:r>
      <w:r>
        <w:rPr>
          <w:rFonts w:ascii="Theinhardt Black" w:hAnsi="Theinhardt Black"/>
          <w:b/>
          <w:color w:val="0067B1"/>
          <w:w w:val="95"/>
          <w:sz w:val="36"/>
        </w:rPr>
        <w:t>36%</w:t>
      </w:r>
      <w:r>
        <w:rPr>
          <w:rFonts w:ascii="Theinhardt Black" w:hAnsi="Theinhardt Black"/>
          <w:b/>
          <w:color w:val="0067B1"/>
          <w:spacing w:val="-50"/>
          <w:w w:val="95"/>
          <w:sz w:val="36"/>
        </w:rPr>
        <w:t xml:space="preserve"> </w:t>
      </w:r>
      <w:proofErr w:type="spellStart"/>
      <w:r>
        <w:rPr>
          <w:rFonts w:ascii="Theinhardt Black" w:hAnsi="Theinhardt Black"/>
          <w:b/>
          <w:color w:val="0067B1"/>
          <w:w w:val="95"/>
          <w:sz w:val="36"/>
        </w:rPr>
        <w:t>ou</w:t>
      </w:r>
      <w:proofErr w:type="spellEnd"/>
      <w:r>
        <w:rPr>
          <w:rFonts w:ascii="Theinhardt Black" w:hAnsi="Theinhardt Black"/>
          <w:b/>
          <w:color w:val="0067B1"/>
          <w:spacing w:val="-51"/>
          <w:w w:val="95"/>
          <w:sz w:val="36"/>
        </w:rPr>
        <w:t xml:space="preserve"> </w:t>
      </w:r>
      <w:r>
        <w:rPr>
          <w:rFonts w:ascii="Theinhardt Black" w:hAnsi="Theinhardt Black"/>
          <w:b/>
          <w:color w:val="0067B1"/>
          <w:spacing w:val="-3"/>
          <w:w w:val="95"/>
          <w:sz w:val="36"/>
        </w:rPr>
        <w:t>BEP</w:t>
      </w:r>
      <w:r>
        <w:rPr>
          <w:rFonts w:ascii="Theinhardt Black" w:hAnsi="Theinhardt Black"/>
          <w:b/>
          <w:color w:val="0067B1"/>
          <w:spacing w:val="-50"/>
          <w:w w:val="95"/>
          <w:sz w:val="36"/>
        </w:rPr>
        <w:t xml:space="preserve"> </w:t>
      </w:r>
      <w:r>
        <w:rPr>
          <w:rFonts w:ascii="Theinhardt Black" w:hAnsi="Theinhardt Black"/>
          <w:b/>
          <w:color w:val="0067B1"/>
          <w:w w:val="95"/>
          <w:sz w:val="36"/>
        </w:rPr>
        <w:t>224%</w:t>
      </w:r>
      <w:r>
        <w:rPr>
          <w:rFonts w:ascii="Theinhardt Black" w:hAnsi="Theinhardt Black"/>
          <w:b/>
          <w:color w:val="0067B1"/>
          <w:spacing w:val="-51"/>
          <w:w w:val="95"/>
          <w:sz w:val="36"/>
        </w:rPr>
        <w:t xml:space="preserve"> </w:t>
      </w:r>
      <w:proofErr w:type="spellStart"/>
      <w:proofErr w:type="gramStart"/>
      <w:r>
        <w:rPr>
          <w:rFonts w:ascii="Theinhardt Black" w:hAnsi="Theinhardt Black"/>
          <w:b/>
          <w:color w:val="0067B1"/>
          <w:spacing w:val="2"/>
          <w:w w:val="95"/>
          <w:sz w:val="36"/>
        </w:rPr>
        <w:t>solaire</w:t>
      </w:r>
      <w:proofErr w:type="spellEnd"/>
      <w:r>
        <w:rPr>
          <w:rFonts w:ascii="Theinhardt Black" w:hAnsi="Theinhardt Black"/>
          <w:b/>
          <w:color w:val="0067B1"/>
          <w:spacing w:val="-50"/>
          <w:w w:val="95"/>
          <w:sz w:val="36"/>
        </w:rPr>
        <w:t xml:space="preserve"> </w:t>
      </w:r>
      <w:r>
        <w:rPr>
          <w:rFonts w:ascii="Theinhardt Black" w:hAnsi="Theinhardt Black"/>
          <w:b/>
          <w:color w:val="0067B1"/>
          <w:w w:val="95"/>
          <w:sz w:val="36"/>
        </w:rPr>
        <w:t>?</w:t>
      </w:r>
      <w:proofErr w:type="gramEnd"/>
    </w:p>
    <w:p w14:paraId="475FACC6" w14:textId="77777777" w:rsidR="001F6413" w:rsidRDefault="001F6413">
      <w:pPr>
        <w:spacing w:before="4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3C73F8ED" w14:textId="77777777" w:rsidR="001F6413" w:rsidRDefault="008A1583">
      <w:pPr>
        <w:spacing w:line="200" w:lineRule="atLeast"/>
        <w:ind w:left="112"/>
        <w:rPr>
          <w:rFonts w:ascii="Theinhardt Black" w:eastAsia="Theinhardt Black" w:hAnsi="Theinhardt Black" w:cs="Theinhardt Black"/>
          <w:sz w:val="20"/>
          <w:szCs w:val="20"/>
        </w:rPr>
      </w:pPr>
      <w:r>
        <w:rPr>
          <w:rFonts w:ascii="Theinhardt Black" w:eastAsia="Theinhardt Black" w:hAnsi="Theinhardt Black" w:cs="Theinhardt Black"/>
          <w:noProof/>
          <w:sz w:val="20"/>
          <w:szCs w:val="20"/>
        </w:rPr>
        <w:drawing>
          <wp:inline distT="0" distB="0" distL="0" distR="0" wp14:anchorId="66D07828" wp14:editId="669E7EE8">
            <wp:extent cx="6668835" cy="2947416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835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8380" w14:textId="77777777" w:rsidR="001F6413" w:rsidRDefault="008A1583">
      <w:pPr>
        <w:numPr>
          <w:ilvl w:val="0"/>
          <w:numId w:val="2"/>
        </w:numPr>
        <w:tabs>
          <w:tab w:val="left" w:pos="394"/>
        </w:tabs>
        <w:spacing w:before="28"/>
        <w:ind w:hanging="283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Stade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Genève 2021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Solarstrom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PV: 942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kWc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≈ 0.95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position w:val="1"/>
          <w:sz w:val="14"/>
          <w:szCs w:val="14"/>
        </w:rPr>
        <w:t>GWh/</w:t>
      </w:r>
      <w:proofErr w:type="gramStart"/>
      <w:r>
        <w:rPr>
          <w:rFonts w:ascii="Theinhardt Bold" w:eastAsia="Theinhardt Bold" w:hAnsi="Theinhardt Bold" w:cs="Theinhardt Bold"/>
          <w:b/>
          <w:bCs/>
          <w:color w:val="231F20"/>
          <w:spacing w:val="-2"/>
          <w:position w:val="1"/>
          <w:sz w:val="14"/>
          <w:szCs w:val="14"/>
        </w:rPr>
        <w:t>a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;</w:t>
      </w:r>
      <w:proofErr w:type="gram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>émet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encore 600 t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2"/>
          <w:sz w:val="8"/>
          <w:szCs w:val="8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15"/>
          <w:position w:val="-2"/>
          <w:sz w:val="8"/>
          <w:szCs w:val="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>par an</w:t>
      </w:r>
    </w:p>
    <w:p w14:paraId="48BE9273" w14:textId="77777777" w:rsidR="001F6413" w:rsidRDefault="001F6413">
      <w:pPr>
        <w:spacing w:before="4"/>
        <w:rPr>
          <w:rFonts w:ascii="Theinhardt Bold" w:eastAsia="Theinhardt Bold" w:hAnsi="Theinhardt Bold" w:cs="Theinhardt Bold"/>
          <w:b/>
          <w:bCs/>
          <w:sz w:val="13"/>
          <w:szCs w:val="13"/>
        </w:rPr>
      </w:pPr>
    </w:p>
    <w:p w14:paraId="52053485" w14:textId="77777777" w:rsidR="001F6413" w:rsidRDefault="008A1583">
      <w:pPr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 w:eastAsia="Theinhardt Bold" w:hAnsi="Theinhardt Bold" w:cs="Theinhardt Bold"/>
          <w:noProof/>
          <w:sz w:val="20"/>
          <w:szCs w:val="20"/>
        </w:rPr>
        <w:drawing>
          <wp:inline distT="0" distB="0" distL="0" distR="0" wp14:anchorId="69776518" wp14:editId="246E2941">
            <wp:extent cx="6459203" cy="306571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203" cy="30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BDFD" w14:textId="77777777" w:rsidR="001F6413" w:rsidRDefault="001F6413">
      <w:pPr>
        <w:spacing w:before="6"/>
        <w:rPr>
          <w:rFonts w:ascii="Theinhardt Bold" w:eastAsia="Theinhardt Bold" w:hAnsi="Theinhardt Bold" w:cs="Theinhardt Bold"/>
          <w:b/>
          <w:bCs/>
          <w:sz w:val="8"/>
          <w:szCs w:val="8"/>
        </w:rPr>
      </w:pPr>
    </w:p>
    <w:p w14:paraId="5FD16D6C" w14:textId="77777777" w:rsidR="001F6413" w:rsidRDefault="008A1583">
      <w:pPr>
        <w:numPr>
          <w:ilvl w:val="0"/>
          <w:numId w:val="2"/>
        </w:numPr>
        <w:tabs>
          <w:tab w:val="left" w:pos="394"/>
        </w:tabs>
        <w:spacing w:before="69"/>
        <w:ind w:hanging="283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Projection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selon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l’étude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Solar </w:t>
      </w:r>
      <w:proofErr w:type="gramStart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>Agentur :</w:t>
      </w:r>
      <w:proofErr w:type="gram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Stade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Genève - 224%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BEP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2.9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position w:val="1"/>
          <w:sz w:val="14"/>
          <w:szCs w:val="14"/>
        </w:rPr>
        <w:t>GWh/a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et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moins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4'680 t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2"/>
          <w:sz w:val="8"/>
          <w:szCs w:val="8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-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l'accord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>climatique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1"/>
          <w:sz w:val="14"/>
          <w:szCs w:val="14"/>
        </w:rPr>
        <w:t>Paris</w:t>
      </w:r>
      <w:r>
        <w:rPr>
          <w:rFonts w:ascii="Theinhardt Bold" w:eastAsia="Theinhardt Bold" w:hAnsi="Theinhardt Bold" w:cs="Theinhardt Bold"/>
          <w:b/>
          <w:bCs/>
          <w:color w:val="231F20"/>
          <w:position w:val="1"/>
          <w:sz w:val="14"/>
          <w:szCs w:val="14"/>
        </w:rPr>
        <w:t xml:space="preserve"> accompli</w:t>
      </w:r>
    </w:p>
    <w:p w14:paraId="005FB243" w14:textId="77777777" w:rsidR="001F6413" w:rsidRDefault="001F6413">
      <w:pPr>
        <w:spacing w:before="10"/>
        <w:rPr>
          <w:rFonts w:ascii="Theinhardt Bold" w:eastAsia="Theinhardt Bold" w:hAnsi="Theinhardt Bold" w:cs="Theinhardt Bold"/>
          <w:b/>
          <w:bCs/>
          <w:sz w:val="11"/>
          <w:szCs w:val="11"/>
        </w:rPr>
      </w:pPr>
    </w:p>
    <w:p w14:paraId="724668A3" w14:textId="77777777" w:rsidR="001F6413" w:rsidRDefault="001F6413">
      <w:pPr>
        <w:rPr>
          <w:rFonts w:ascii="Theinhardt Bold" w:eastAsia="Theinhardt Bold" w:hAnsi="Theinhardt Bold" w:cs="Theinhardt Bold"/>
          <w:sz w:val="11"/>
          <w:szCs w:val="11"/>
        </w:rPr>
        <w:sectPr w:rsidR="001F6413" w:rsidSect="008A1583">
          <w:pgSz w:w="11910" w:h="16840"/>
          <w:pgMar w:top="426" w:right="440" w:bottom="280" w:left="740" w:header="720" w:footer="720" w:gutter="0"/>
          <w:cols w:space="720"/>
        </w:sectPr>
      </w:pPr>
    </w:p>
    <w:p w14:paraId="12292D2E" w14:textId="77777777" w:rsidR="001F6413" w:rsidRDefault="008A1583">
      <w:pPr>
        <w:pStyle w:val="Textkrper"/>
        <w:numPr>
          <w:ilvl w:val="0"/>
          <w:numId w:val="1"/>
        </w:numPr>
        <w:tabs>
          <w:tab w:val="left" w:pos="303"/>
        </w:tabs>
        <w:spacing w:before="52" w:line="230" w:lineRule="exact"/>
        <w:ind w:right="1" w:firstLine="0"/>
        <w:jc w:val="both"/>
      </w:pPr>
      <w:r>
        <w:rPr>
          <w:rFonts w:ascii="Theinhardt Bold" w:eastAsia="Theinhardt Bold" w:hAnsi="Theinhardt Bold" w:cs="Theinhardt Bold"/>
          <w:b/>
          <w:bCs/>
          <w:color w:val="231F20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Stade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</w:rPr>
        <w:t xml:space="preserve"> </w:t>
      </w:r>
      <w:proofErr w:type="gramStart"/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Genève</w:t>
      </w:r>
      <w:r>
        <w:rPr>
          <w:rFonts w:ascii="Theinhardt Bold" w:eastAsia="Theinhardt Bold" w:hAnsi="Theinhardt Bold" w:cs="Theinhardt Bold"/>
          <w:b/>
          <w:bCs/>
          <w:color w:val="231F20"/>
          <w:spacing w:val="-5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projection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montre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selon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2"/>
        </w:rPr>
        <w:t>l’étude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Solar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Agentur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objectifs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3"/>
        </w:rPr>
        <w:t>zéro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émission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4"/>
        </w:rPr>
        <w:t>l’Accord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Paris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climat</w:t>
      </w:r>
      <w:proofErr w:type="spellEnd"/>
      <w:r>
        <w:rPr>
          <w:color w:val="231F20"/>
          <w:spacing w:val="50"/>
        </w:rPr>
        <w:t xml:space="preserve"> </w:t>
      </w:r>
      <w:proofErr w:type="spellStart"/>
      <w:r>
        <w:rPr>
          <w:color w:val="231F20"/>
          <w:spacing w:val="-2"/>
        </w:rPr>
        <w:t>grâce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une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technique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construction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simple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moderne</w:t>
      </w:r>
      <w:proofErr w:type="spellEnd"/>
      <w:r>
        <w:rPr>
          <w:color w:val="231F20"/>
          <w:spacing w:val="-1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Avant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7"/>
        </w:rPr>
        <w:t xml:space="preserve"> </w:t>
      </w:r>
      <w:proofErr w:type="spellStart"/>
      <w:r>
        <w:rPr>
          <w:color w:val="231F20"/>
          <w:spacing w:val="-2"/>
        </w:rPr>
        <w:t>rénovation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2020,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Stade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Genève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  <w:spacing w:val="-2"/>
        </w:rPr>
        <w:t>consommait</w:t>
      </w:r>
      <w:proofErr w:type="spellEnd"/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3,3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GWh/a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0"/>
        </w:rPr>
        <w:t xml:space="preserve"> </w:t>
      </w:r>
      <w:proofErr w:type="spellStart"/>
      <w:r>
        <w:rPr>
          <w:color w:val="231F20"/>
        </w:rPr>
        <w:t>émettait</w:t>
      </w:r>
      <w:proofErr w:type="spellEnd"/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environ</w:t>
      </w:r>
      <w:r>
        <w:rPr>
          <w:color w:val="231F20"/>
          <w:spacing w:val="20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1’175</w:t>
      </w:r>
      <w:r>
        <w:rPr>
          <w:rFonts w:ascii="Theinhardt Bold" w:eastAsia="Theinhardt Bold" w:hAnsi="Theinhardt Bold" w:cs="Theinhardt Bold"/>
          <w:b/>
          <w:bCs/>
          <w:color w:val="231F20"/>
          <w:spacing w:val="19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</w:rPr>
        <w:t>t/a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position w:val="-5"/>
          <w:sz w:val="10"/>
          <w:szCs w:val="10"/>
        </w:rPr>
        <w:t>2</w:t>
      </w:r>
      <w:r>
        <w:rPr>
          <w:color w:val="231F20"/>
          <w:spacing w:val="-2"/>
        </w:rPr>
        <w:t>.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4"/>
        </w:rPr>
        <w:t>L’assainir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2"/>
        </w:rPr>
        <w:t>énergétiquement</w:t>
      </w:r>
      <w:proofErr w:type="spellEnd"/>
      <w:r>
        <w:rPr>
          <w:color w:val="231F20"/>
          <w:spacing w:val="58"/>
        </w:rPr>
        <w:t xml:space="preserve"> </w:t>
      </w:r>
      <w:proofErr w:type="spellStart"/>
      <w:r>
        <w:rPr>
          <w:color w:val="231F20"/>
          <w:spacing w:val="-1"/>
        </w:rPr>
        <w:t>permettrait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3"/>
        </w:rPr>
        <w:t>réduire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besoins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2’627’000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kWh/a.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2"/>
        </w:rPr>
        <w:t>réduc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57"/>
        </w:rPr>
        <w:t xml:space="preserve"> </w:t>
      </w:r>
      <w:proofErr w:type="spellStart"/>
      <w:r>
        <w:rPr>
          <w:color w:val="231F20"/>
          <w:spacing w:val="-1"/>
        </w:rPr>
        <w:t>tion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950’000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kWh/a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grâce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3"/>
        </w:rPr>
        <w:t>l’énergie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solaire</w:t>
      </w:r>
      <w:proofErr w:type="spellEnd"/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  <w:spacing w:val="-2"/>
        </w:rPr>
        <w:t>abaisseraient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</w:t>
      </w:r>
      <w:r>
        <w:rPr>
          <w:color w:val="231F20"/>
          <w:spacing w:val="48"/>
        </w:rPr>
        <w:t xml:space="preserve"> </w:t>
      </w:r>
      <w:proofErr w:type="spellStart"/>
      <w:r>
        <w:rPr>
          <w:color w:val="231F20"/>
          <w:spacing w:val="-2"/>
        </w:rPr>
        <w:t>rejet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24"/>
          <w:position w:val="-5"/>
          <w:sz w:val="10"/>
          <w:szCs w:val="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quelque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508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t/a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(950’000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kWh/a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0,535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g/kWh).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Stade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Genève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étant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encore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1"/>
        </w:rPr>
        <w:t>contraint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procurer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  <w:spacing w:val="-3"/>
        </w:rPr>
        <w:t>près</w:t>
      </w:r>
      <w:proofErr w:type="spellEnd"/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1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</w:rPr>
        <w:t>’</w:t>
      </w:r>
      <w:r>
        <w:rPr>
          <w:color w:val="231F20"/>
          <w:spacing w:val="-1"/>
        </w:rPr>
        <w:t>677’000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kWh/a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3"/>
        </w:rPr>
        <w:t>d’énergie</w:t>
      </w:r>
      <w:proofErr w:type="spellEnd"/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externe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21"/>
        </w:rPr>
        <w:t xml:space="preserve"> </w:t>
      </w:r>
      <w:proofErr w:type="spellStart"/>
      <w:r>
        <w:rPr>
          <w:color w:val="231F20"/>
          <w:spacing w:val="-1"/>
        </w:rPr>
        <w:t>émet</w:t>
      </w:r>
      <w:proofErr w:type="spellEnd"/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(1’677’000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kWh/a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0,356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g/kWh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597’012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kg)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en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plus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≈</w:t>
      </w:r>
      <w:r>
        <w:rPr>
          <w:color w:val="231F20"/>
          <w:spacing w:val="-2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600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</w:rPr>
        <w:t xml:space="preserve"> t/a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 xml:space="preserve"> de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.</w:t>
      </w:r>
    </w:p>
    <w:p w14:paraId="50B6F83B" w14:textId="77777777" w:rsidR="001F6413" w:rsidRDefault="001F6413">
      <w:pPr>
        <w:spacing w:before="6"/>
        <w:rPr>
          <w:rFonts w:ascii="Theinhardt Regular" w:eastAsia="Theinhardt Regular" w:hAnsi="Theinhardt Regular" w:cs="Theinhardt Regular"/>
          <w:sz w:val="17"/>
          <w:szCs w:val="17"/>
        </w:rPr>
      </w:pPr>
    </w:p>
    <w:p w14:paraId="165DC3F5" w14:textId="77777777" w:rsidR="001F6413" w:rsidRDefault="008A1583">
      <w:pPr>
        <w:pStyle w:val="Textkrper"/>
        <w:numPr>
          <w:ilvl w:val="0"/>
          <w:numId w:val="1"/>
        </w:numPr>
        <w:tabs>
          <w:tab w:val="left" w:pos="325"/>
        </w:tabs>
        <w:spacing w:line="230" w:lineRule="exact"/>
        <w:ind w:firstLine="0"/>
        <w:jc w:val="both"/>
      </w:pPr>
      <w:proofErr w:type="spellStart"/>
      <w:r>
        <w:rPr>
          <w:rFonts w:ascii="Theinhardt Bold" w:eastAsia="Theinhardt Bold" w:hAnsi="Theinhardt Bold" w:cs="Theinhardt Bold"/>
          <w:b/>
          <w:bCs/>
          <w:color w:val="231F20"/>
        </w:rPr>
        <w:t>Bâtiment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6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</w:rPr>
        <w:t xml:space="preserve"> </w:t>
      </w:r>
      <w:proofErr w:type="spellStart"/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énergie</w:t>
      </w:r>
      <w:proofErr w:type="spellEnd"/>
      <w:r>
        <w:rPr>
          <w:rFonts w:ascii="Theinhardt Bold" w:eastAsia="Theinhardt Bold" w:hAnsi="Theinhardt Bold" w:cs="Theinhardt Bold"/>
          <w:b/>
          <w:bCs/>
          <w:color w:val="231F20"/>
          <w:spacing w:val="16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</w:rPr>
        <w:t>positive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(BEP)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</w:rPr>
        <w:t>224%: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</w:rPr>
        <w:t xml:space="preserve"> </w:t>
      </w:r>
      <w:r>
        <w:rPr>
          <w:color w:val="231F20"/>
          <w:spacing w:val="-3"/>
        </w:rPr>
        <w:t>Faire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Stade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Genève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BEP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244%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</w:rPr>
        <w:t>permettrait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seulement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d’éliminer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80%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pertes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1"/>
        </w:rPr>
        <w:t>énergétiques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liées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bâtiment</w:t>
      </w:r>
      <w:proofErr w:type="spellEnd"/>
      <w:r>
        <w:rPr>
          <w:color w:val="231F20"/>
        </w:rPr>
        <w:t>,</w:t>
      </w:r>
      <w:r>
        <w:rPr>
          <w:color w:val="231F20"/>
          <w:spacing w:val="7"/>
        </w:rPr>
        <w:t xml:space="preserve"> </w:t>
      </w:r>
      <w:proofErr w:type="spellStart"/>
      <w:r>
        <w:rPr>
          <w:color w:val="231F20"/>
        </w:rPr>
        <w:t>mais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aussi</w:t>
      </w:r>
      <w:proofErr w:type="spellEnd"/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  <w:spacing w:val="-3"/>
        </w:rPr>
        <w:t>d’abaisser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50"/>
        </w:rPr>
        <w:t xml:space="preserve"> </w:t>
      </w:r>
      <w:proofErr w:type="spellStart"/>
      <w:r>
        <w:rPr>
          <w:color w:val="231F20"/>
          <w:spacing w:val="-1"/>
        </w:rPr>
        <w:t>grâce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l’excédent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solaire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celles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induites</w:t>
      </w:r>
      <w:proofErr w:type="spellEnd"/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par</w:t>
      </w:r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2"/>
        </w:rPr>
        <w:t>l’énergie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  <w:spacing w:val="-1"/>
        </w:rPr>
        <w:t>fossile</w:t>
      </w:r>
      <w:proofErr w:type="spellEnd"/>
      <w:r>
        <w:rPr>
          <w:color w:val="231F20"/>
          <w:spacing w:val="6"/>
        </w:rPr>
        <w:t xml:space="preserve"> </w:t>
      </w:r>
      <w:proofErr w:type="spellStart"/>
      <w:r>
        <w:rPr>
          <w:color w:val="231F20"/>
        </w:rPr>
        <w:t>utili</w:t>
      </w:r>
      <w:proofErr w:type="spellEnd"/>
      <w:r>
        <w:rPr>
          <w:color w:val="231F20"/>
        </w:rPr>
        <w:t>-</w:t>
      </w:r>
    </w:p>
    <w:p w14:paraId="26333D49" w14:textId="77777777" w:rsidR="001F6413" w:rsidRDefault="008A1583">
      <w:pPr>
        <w:pStyle w:val="Textkrper"/>
        <w:spacing w:before="52" w:line="230" w:lineRule="exact"/>
        <w:ind w:left="110" w:right="113"/>
        <w:jc w:val="both"/>
      </w:pPr>
      <w:r>
        <w:br w:type="column"/>
      </w:r>
      <w:proofErr w:type="spellStart"/>
      <w:r>
        <w:rPr>
          <w:color w:val="231F20"/>
          <w:spacing w:val="-1"/>
        </w:rPr>
        <w:t>sée</w:t>
      </w:r>
      <w:proofErr w:type="spellEnd"/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dans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transports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source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  <w:spacing w:val="-1"/>
        </w:rPr>
        <w:t>rejets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importants</w:t>
      </w:r>
      <w:proofErr w:type="spellEnd"/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.</w:t>
      </w:r>
      <w:r>
        <w:rPr>
          <w:color w:val="231F20"/>
        </w:rPr>
        <w:t xml:space="preserve"> La</w:t>
      </w:r>
      <w:r>
        <w:rPr>
          <w:color w:val="231F20"/>
          <w:spacing w:val="43"/>
        </w:rPr>
        <w:t xml:space="preserve"> </w:t>
      </w:r>
      <w:proofErr w:type="spellStart"/>
      <w:r>
        <w:rPr>
          <w:color w:val="231F20"/>
          <w:spacing w:val="-1"/>
        </w:rPr>
        <w:t>rénovation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requiert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malgré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l’achat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d’énergie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externe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avoisinant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1’677’000</w:t>
      </w:r>
      <w:r>
        <w:rPr>
          <w:color w:val="231F20"/>
          <w:spacing w:val="-2"/>
        </w:rPr>
        <w:t xml:space="preserve"> kWh/a,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1"/>
        </w:rPr>
        <w:t>génèrent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encore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quelque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600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t/a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Doté</w:t>
      </w:r>
      <w:proofErr w:type="spellEnd"/>
      <w:r>
        <w:rPr>
          <w:color w:val="231F20"/>
          <w:spacing w:val="9"/>
        </w:rPr>
        <w:t xml:space="preserve"> </w:t>
      </w:r>
      <w:proofErr w:type="spellStart"/>
      <w:r>
        <w:rPr>
          <w:color w:val="231F20"/>
          <w:spacing w:val="-1"/>
        </w:rPr>
        <w:t>d’une</w:t>
      </w:r>
      <w:proofErr w:type="spellEnd"/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bonne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isolation,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Genève</w:t>
      </w:r>
      <w:r>
        <w:rPr>
          <w:color w:val="231F20"/>
          <w:spacing w:val="10"/>
        </w:rPr>
        <w:t xml:space="preserve"> </w:t>
      </w:r>
      <w:proofErr w:type="spellStart"/>
      <w:r>
        <w:rPr>
          <w:color w:val="231F20"/>
          <w:spacing w:val="-2"/>
        </w:rPr>
        <w:t>rédu</w:t>
      </w:r>
      <w:proofErr w:type="spellEnd"/>
      <w:r>
        <w:rPr>
          <w:color w:val="231F20"/>
          <w:spacing w:val="-2"/>
        </w:rPr>
        <w:t>-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  <w:spacing w:val="-1"/>
        </w:rPr>
        <w:t>irait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</w:rPr>
        <w:t>sa</w:t>
      </w:r>
      <w:proofErr w:type="spellEnd"/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1"/>
        </w:rPr>
        <w:t>consommation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2’627’000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2"/>
        </w:rPr>
        <w:t xml:space="preserve"> </w:t>
      </w:r>
      <w:proofErr w:type="spellStart"/>
      <w:r>
        <w:rPr>
          <w:color w:val="231F20"/>
          <w:spacing w:val="-2"/>
        </w:rPr>
        <w:t>près</w:t>
      </w:r>
      <w:proofErr w:type="spellEnd"/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1’190’000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kWh/a.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intégrant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façon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optimale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tou</w:t>
      </w:r>
      <w:proofErr w:type="spellEnd"/>
      <w:r>
        <w:rPr>
          <w:color w:val="231F20"/>
        </w:rPr>
        <w:t>-</w:t>
      </w:r>
      <w:r>
        <w:rPr>
          <w:color w:val="231F20"/>
          <w:spacing w:val="34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toit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(y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compris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partie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"/>
        </w:rPr>
        <w:t xml:space="preserve"> façades),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produirait</w:t>
      </w:r>
      <w:proofErr w:type="spellEnd"/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environ</w:t>
      </w:r>
      <w:r>
        <w:rPr>
          <w:color w:val="231F20"/>
        </w:rPr>
        <w:t xml:space="preserve"> 2’900’000 </w:t>
      </w:r>
      <w:r>
        <w:rPr>
          <w:color w:val="231F20"/>
          <w:spacing w:val="-2"/>
        </w:rPr>
        <w:t>kWh/a.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4"/>
        </w:rPr>
        <w:t>L’excédent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2"/>
        </w:rPr>
        <w:t>solaire</w:t>
      </w:r>
      <w:proofErr w:type="spellEnd"/>
      <w:r>
        <w:rPr>
          <w:color w:val="231F20"/>
        </w:rPr>
        <w:t xml:space="preserve"> de 1’710’000 </w:t>
      </w:r>
      <w:r>
        <w:rPr>
          <w:color w:val="231F20"/>
          <w:spacing w:val="-2"/>
        </w:rPr>
        <w:t>kWh/a</w:t>
      </w:r>
      <w:r>
        <w:rPr>
          <w:color w:val="231F20"/>
          <w:spacing w:val="47"/>
        </w:rPr>
        <w:t xml:space="preserve"> </w:t>
      </w:r>
      <w:proofErr w:type="spellStart"/>
      <w:r>
        <w:rPr>
          <w:color w:val="231F20"/>
        </w:rPr>
        <w:t>permettrait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dès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lors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1’215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véhicules</w:t>
      </w:r>
      <w:proofErr w:type="spellEnd"/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1"/>
        </w:rPr>
        <w:t>parcourir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cha-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cun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12’000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km/a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sans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</w:t>
      </w:r>
      <w:r>
        <w:rPr>
          <w:color w:val="231F20"/>
          <w:position w:val="-5"/>
          <w:sz w:val="10"/>
          <w:szCs w:val="10"/>
        </w:rPr>
        <w:t>2</w:t>
      </w:r>
      <w:r>
        <w:rPr>
          <w:color w:val="231F20"/>
          <w:spacing w:val="23"/>
          <w:position w:val="-5"/>
          <w:sz w:val="10"/>
          <w:szCs w:val="10"/>
        </w:rPr>
        <w:t xml:space="preserve"> </w:t>
      </w:r>
      <w:r>
        <w:rPr>
          <w:color w:val="231F20"/>
        </w:rPr>
        <w:t>(1’215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véhicules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12’000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≈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14,58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millions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l/100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≈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1’166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die-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  <w:spacing w:val="-1"/>
        </w:rPr>
        <w:t>sel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≈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3’499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.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13"/>
        </w:rPr>
        <w:t xml:space="preserve"> </w:t>
      </w:r>
      <w:r>
        <w:rPr>
          <w:color w:val="231F20"/>
        </w:rPr>
        <w:t>conclusion,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cela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2"/>
        </w:rPr>
        <w:t>représenterait</w:t>
      </w:r>
      <w:proofErr w:type="spellEnd"/>
      <w:r>
        <w:rPr>
          <w:color w:val="231F20"/>
          <w:spacing w:val="13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-1"/>
        </w:rPr>
        <w:t>réduction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(1’175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3’450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t)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≈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d’environ</w:t>
      </w:r>
      <w:proofErr w:type="spellEnd"/>
      <w:r>
        <w:rPr>
          <w:color w:val="231F20"/>
          <w:spacing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</w:rPr>
        <w:t>4’600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t/a</w:t>
      </w:r>
      <w:r>
        <w:rPr>
          <w:rFonts w:ascii="Theinhardt Bold" w:eastAsia="Theinhardt Bold" w:hAnsi="Theinhardt Bold" w:cs="Theinhardt Bold"/>
          <w:b/>
          <w:bCs/>
          <w:color w:val="231F20"/>
          <w:spacing w:val="13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</w:rPr>
        <w:t>CO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-5"/>
          <w:sz w:val="10"/>
          <w:szCs w:val="10"/>
        </w:rPr>
        <w:t>2</w:t>
      </w:r>
      <w:r>
        <w:rPr>
          <w:color w:val="231F20"/>
          <w:spacing w:val="-1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Les</w:t>
      </w:r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  <w:spacing w:val="-1"/>
        </w:rPr>
        <w:t>investissements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BEP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moyenne</w:t>
      </w:r>
      <w:proofErr w:type="spellEnd"/>
      <w:r>
        <w:rPr>
          <w:color w:val="231F20"/>
          <w:spacing w:val="-1"/>
        </w:rPr>
        <w:t>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amortis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après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neuf</w:t>
      </w:r>
      <w:proofErr w:type="spellEnd"/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1"/>
        </w:rPr>
        <w:t>ans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(cf.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 xml:space="preserve">étude sur les </w:t>
      </w:r>
      <w:proofErr w:type="spellStart"/>
      <w:r>
        <w:rPr>
          <w:color w:val="231F20"/>
        </w:rPr>
        <w:t>bâtiments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  <w:spacing w:val="-1"/>
        </w:rPr>
        <w:t>énergie</w:t>
      </w:r>
      <w:proofErr w:type="spellEnd"/>
      <w:r>
        <w:rPr>
          <w:color w:val="231F20"/>
        </w:rPr>
        <w:t xml:space="preserve"> positive 2019,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130 et ss.).</w:t>
      </w:r>
    </w:p>
    <w:p w14:paraId="16C2E49A" w14:textId="77777777" w:rsidR="001F6413" w:rsidRDefault="001F6413">
      <w:pPr>
        <w:spacing w:line="230" w:lineRule="exact"/>
        <w:jc w:val="both"/>
        <w:sectPr w:rsidR="001F6413">
          <w:type w:val="continuous"/>
          <w:pgSz w:w="11910" w:h="16840"/>
          <w:pgMar w:top="0" w:right="440" w:bottom="280" w:left="740" w:header="720" w:footer="720" w:gutter="0"/>
          <w:cols w:num="2" w:space="720" w:equalWidth="0">
            <w:col w:w="5252" w:space="105"/>
            <w:col w:w="5373"/>
          </w:cols>
        </w:sectPr>
      </w:pPr>
    </w:p>
    <w:p w14:paraId="4DC89B92" w14:textId="77777777" w:rsidR="001F6413" w:rsidRDefault="001F6413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24050FA6" w14:textId="77777777" w:rsidR="001F6413" w:rsidRDefault="001F6413">
      <w:pPr>
        <w:spacing w:before="13"/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71362473" w14:textId="77777777" w:rsidR="001F6413" w:rsidRDefault="008A1583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proofErr w:type="spellStart"/>
      <w:r>
        <w:rPr>
          <w:rFonts w:ascii="Theinhardt Regular"/>
          <w:color w:val="231F20"/>
          <w:spacing w:val="-1"/>
          <w:sz w:val="14"/>
        </w:rPr>
        <w:t>Solarpreis</w:t>
      </w:r>
      <w:proofErr w:type="spellEnd"/>
      <w:r>
        <w:rPr>
          <w:rFonts w:ascii="Theinhardt Regular"/>
          <w:color w:val="231F20"/>
          <w:sz w:val="14"/>
        </w:rPr>
        <w:t xml:space="preserve"> 2021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2021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67</w:t>
      </w:r>
    </w:p>
    <w:sectPr w:rsidR="001F6413">
      <w:type w:val="continuous"/>
      <w:pgSz w:w="11910" w:h="16840"/>
      <w:pgMar w:top="0" w:right="4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B83E1" w14:textId="77777777" w:rsidR="008A1583" w:rsidRDefault="008A1583" w:rsidP="008A1583">
      <w:r>
        <w:separator/>
      </w:r>
    </w:p>
  </w:endnote>
  <w:endnote w:type="continuationSeparator" w:id="0">
    <w:p w14:paraId="05ABFD1D" w14:textId="77777777" w:rsidR="008A1583" w:rsidRDefault="008A1583" w:rsidP="008A1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inhardt Bold">
    <w:altName w:val="Theinhardt Bold"/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altName w:val="Theinhardt Regular"/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Medium">
    <w:altName w:val="Theinhardt Medium"/>
    <w:panose1 w:val="020B06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altName w:val="Theinhardt Black"/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3F21B" w14:textId="77777777" w:rsidR="008A1583" w:rsidRDefault="008A1583" w:rsidP="008A1583">
      <w:r>
        <w:separator/>
      </w:r>
    </w:p>
  </w:footnote>
  <w:footnote w:type="continuationSeparator" w:id="0">
    <w:p w14:paraId="0D5D1944" w14:textId="77777777" w:rsidR="008A1583" w:rsidRDefault="008A1583" w:rsidP="008A15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15DAB"/>
    <w:multiLevelType w:val="hybridMultilevel"/>
    <w:tmpl w:val="6CF80692"/>
    <w:lvl w:ilvl="0" w:tplc="93C80458">
      <w:start w:val="1"/>
      <w:numFmt w:val="decimal"/>
      <w:lvlText w:val="%1."/>
      <w:lvlJc w:val="left"/>
      <w:pPr>
        <w:ind w:left="110" w:hanging="193"/>
        <w:jc w:val="left"/>
      </w:pPr>
      <w:rPr>
        <w:rFonts w:ascii="Theinhardt Bold" w:eastAsia="Theinhardt Bold" w:hAnsi="Theinhardt Bold" w:hint="default"/>
        <w:b/>
        <w:bCs/>
        <w:color w:val="231F20"/>
        <w:spacing w:val="-1"/>
        <w:sz w:val="18"/>
        <w:szCs w:val="18"/>
      </w:rPr>
    </w:lvl>
    <w:lvl w:ilvl="1" w:tplc="0A80386E">
      <w:start w:val="1"/>
      <w:numFmt w:val="bullet"/>
      <w:lvlText w:val="•"/>
      <w:lvlJc w:val="left"/>
      <w:pPr>
        <w:ind w:left="624" w:hanging="193"/>
      </w:pPr>
      <w:rPr>
        <w:rFonts w:hint="default"/>
      </w:rPr>
    </w:lvl>
    <w:lvl w:ilvl="2" w:tplc="4734E352">
      <w:start w:val="1"/>
      <w:numFmt w:val="bullet"/>
      <w:lvlText w:val="•"/>
      <w:lvlJc w:val="left"/>
      <w:pPr>
        <w:ind w:left="1138" w:hanging="193"/>
      </w:pPr>
      <w:rPr>
        <w:rFonts w:hint="default"/>
      </w:rPr>
    </w:lvl>
    <w:lvl w:ilvl="3" w:tplc="540CCA2C">
      <w:start w:val="1"/>
      <w:numFmt w:val="bullet"/>
      <w:lvlText w:val="•"/>
      <w:lvlJc w:val="left"/>
      <w:pPr>
        <w:ind w:left="1652" w:hanging="193"/>
      </w:pPr>
      <w:rPr>
        <w:rFonts w:hint="default"/>
      </w:rPr>
    </w:lvl>
    <w:lvl w:ilvl="4" w:tplc="9A4A7A3A">
      <w:start w:val="1"/>
      <w:numFmt w:val="bullet"/>
      <w:lvlText w:val="•"/>
      <w:lvlJc w:val="left"/>
      <w:pPr>
        <w:ind w:left="2166" w:hanging="193"/>
      </w:pPr>
      <w:rPr>
        <w:rFonts w:hint="default"/>
      </w:rPr>
    </w:lvl>
    <w:lvl w:ilvl="5" w:tplc="AA4E0FA6">
      <w:start w:val="1"/>
      <w:numFmt w:val="bullet"/>
      <w:lvlText w:val="•"/>
      <w:lvlJc w:val="left"/>
      <w:pPr>
        <w:ind w:left="2680" w:hanging="193"/>
      </w:pPr>
      <w:rPr>
        <w:rFonts w:hint="default"/>
      </w:rPr>
    </w:lvl>
    <w:lvl w:ilvl="6" w:tplc="9EB88F8C">
      <w:start w:val="1"/>
      <w:numFmt w:val="bullet"/>
      <w:lvlText w:val="•"/>
      <w:lvlJc w:val="left"/>
      <w:pPr>
        <w:ind w:left="3195" w:hanging="193"/>
      </w:pPr>
      <w:rPr>
        <w:rFonts w:hint="default"/>
      </w:rPr>
    </w:lvl>
    <w:lvl w:ilvl="7" w:tplc="614AEDCC">
      <w:start w:val="1"/>
      <w:numFmt w:val="bullet"/>
      <w:lvlText w:val="•"/>
      <w:lvlJc w:val="left"/>
      <w:pPr>
        <w:ind w:left="3709" w:hanging="193"/>
      </w:pPr>
      <w:rPr>
        <w:rFonts w:hint="default"/>
      </w:rPr>
    </w:lvl>
    <w:lvl w:ilvl="8" w:tplc="28800E96">
      <w:start w:val="1"/>
      <w:numFmt w:val="bullet"/>
      <w:lvlText w:val="•"/>
      <w:lvlJc w:val="left"/>
      <w:pPr>
        <w:ind w:left="4223" w:hanging="193"/>
      </w:pPr>
      <w:rPr>
        <w:rFonts w:hint="default"/>
      </w:rPr>
    </w:lvl>
  </w:abstractNum>
  <w:abstractNum w:abstractNumId="1" w15:restartNumberingAfterBreak="0">
    <w:nsid w:val="7717743C"/>
    <w:multiLevelType w:val="hybridMultilevel"/>
    <w:tmpl w:val="D1BCAC9E"/>
    <w:lvl w:ilvl="0" w:tplc="AE1E5F76">
      <w:start w:val="1"/>
      <w:numFmt w:val="decimal"/>
      <w:lvlText w:val="%1"/>
      <w:lvlJc w:val="left"/>
      <w:pPr>
        <w:ind w:left="393" w:hanging="284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C2443A82">
      <w:start w:val="1"/>
      <w:numFmt w:val="bullet"/>
      <w:lvlText w:val="•"/>
      <w:lvlJc w:val="left"/>
      <w:pPr>
        <w:ind w:left="1427" w:hanging="284"/>
      </w:pPr>
      <w:rPr>
        <w:rFonts w:hint="default"/>
      </w:rPr>
    </w:lvl>
    <w:lvl w:ilvl="2" w:tplc="1CC87EFE">
      <w:start w:val="1"/>
      <w:numFmt w:val="bullet"/>
      <w:lvlText w:val="•"/>
      <w:lvlJc w:val="left"/>
      <w:pPr>
        <w:ind w:left="2460" w:hanging="284"/>
      </w:pPr>
      <w:rPr>
        <w:rFonts w:hint="default"/>
      </w:rPr>
    </w:lvl>
    <w:lvl w:ilvl="3" w:tplc="34C02F80">
      <w:start w:val="1"/>
      <w:numFmt w:val="bullet"/>
      <w:lvlText w:val="•"/>
      <w:lvlJc w:val="left"/>
      <w:pPr>
        <w:ind w:left="3493" w:hanging="284"/>
      </w:pPr>
      <w:rPr>
        <w:rFonts w:hint="default"/>
      </w:rPr>
    </w:lvl>
    <w:lvl w:ilvl="4" w:tplc="C47C7ABC">
      <w:start w:val="1"/>
      <w:numFmt w:val="bullet"/>
      <w:lvlText w:val="•"/>
      <w:lvlJc w:val="left"/>
      <w:pPr>
        <w:ind w:left="4526" w:hanging="284"/>
      </w:pPr>
      <w:rPr>
        <w:rFonts w:hint="default"/>
      </w:rPr>
    </w:lvl>
    <w:lvl w:ilvl="5" w:tplc="0F84C114">
      <w:start w:val="1"/>
      <w:numFmt w:val="bullet"/>
      <w:lvlText w:val="•"/>
      <w:lvlJc w:val="left"/>
      <w:pPr>
        <w:ind w:left="5559" w:hanging="284"/>
      </w:pPr>
      <w:rPr>
        <w:rFonts w:hint="default"/>
      </w:rPr>
    </w:lvl>
    <w:lvl w:ilvl="6" w:tplc="AAEA55E4">
      <w:start w:val="1"/>
      <w:numFmt w:val="bullet"/>
      <w:lvlText w:val="•"/>
      <w:lvlJc w:val="left"/>
      <w:pPr>
        <w:ind w:left="6592" w:hanging="284"/>
      </w:pPr>
      <w:rPr>
        <w:rFonts w:hint="default"/>
      </w:rPr>
    </w:lvl>
    <w:lvl w:ilvl="7" w:tplc="81946ED2">
      <w:start w:val="1"/>
      <w:numFmt w:val="bullet"/>
      <w:lvlText w:val="•"/>
      <w:lvlJc w:val="left"/>
      <w:pPr>
        <w:ind w:left="7626" w:hanging="284"/>
      </w:pPr>
      <w:rPr>
        <w:rFonts w:hint="default"/>
      </w:rPr>
    </w:lvl>
    <w:lvl w:ilvl="8" w:tplc="F2A68A54">
      <w:start w:val="1"/>
      <w:numFmt w:val="bullet"/>
      <w:lvlText w:val="•"/>
      <w:lvlJc w:val="left"/>
      <w:pPr>
        <w:ind w:left="8659" w:hanging="2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6413"/>
    <w:rsid w:val="001F6413"/>
    <w:rsid w:val="008A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;"/>
  <w14:docId w14:val="5FE3E763"/>
  <w15:docId w15:val="{A55AEE8B-6F22-4D1E-A4A3-FA21F5E0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581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8A15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1583"/>
  </w:style>
  <w:style w:type="paragraph" w:styleId="Fuzeile">
    <w:name w:val="footer"/>
    <w:basedOn w:val="Standard"/>
    <w:link w:val="FuzeileZchn"/>
    <w:uiPriority w:val="99"/>
    <w:unhideWhenUsed/>
    <w:rsid w:val="008A15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1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pe.delabarre@sig-ge.ch" TargetMode="External"/><Relationship Id="rId13" Type="http://schemas.openxmlformats.org/officeDocument/2006/relationships/hyperlink" Target="mailto:luc.rasca@stade.c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etin@pet-sa.c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ionel.meynent@sig-ge.c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mailto:yvan.gaillard@sig-ge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trick.quercia@sig-ge.ch" TargetMode="External"/><Relationship Id="rId14" Type="http://schemas.openxmlformats.org/officeDocument/2006/relationships/hyperlink" Target="mailto:jm.guichard@stade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1312</Words>
  <Characters>8270</Characters>
  <Application>Microsoft Office Word</Application>
  <DocSecurity>0</DocSecurity>
  <Lines>68</Lines>
  <Paragraphs>19</Paragraphs>
  <ScaleCrop>false</ScaleCrop>
  <Company/>
  <LinksUpToDate>false</LinksUpToDate>
  <CharactersWithSpaces>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sgsof4</cp:lastModifiedBy>
  <cp:revision>2</cp:revision>
  <dcterms:created xsi:type="dcterms:W3CDTF">2021-10-19T13:59:00Z</dcterms:created>
  <dcterms:modified xsi:type="dcterms:W3CDTF">2021-10-19T12:00:00Z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2021-10-19T00:00:00Z</vt:filetime>
  </property>
  <property fmtid="{D5CDD505-2E9C-101B-9397-08002B2CF9AE}" pid="3" name="LastSaved">
    <vt:filetime>2021-10-19T00:00:00Z</vt:filetime>
  </property>
</Properties>
</file>