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20DD" w14:textId="77777777" w:rsidR="00A959CB" w:rsidRDefault="00987435">
      <w:pPr>
        <w:tabs>
          <w:tab w:val="left" w:pos="2546"/>
        </w:tabs>
        <w:spacing w:before="52" w:line="230" w:lineRule="exact"/>
        <w:ind w:left="10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39FE7C40">
          <v:group id="_x0000_s1052" style="position:absolute;left:0;text-align:left;margin-left:28.55pt;margin-top:14.85pt;width:.1pt;height:.1pt;z-index:-7720;mso-position-horizontal-relative:page" coordorigin="571,297" coordsize="2,2">
            <v:shape id="_x0000_s1053" style="position:absolute;left:571;top:297;width:2;height:2" coordorigin="571,297" coordsize="0,0" path="m571,297r,e" filled="f" strokecolor="#231f20" strokeweight=".14994mm">
              <v:path arrowok="t"/>
            </v:shape>
            <w10:wrap anchorx="page"/>
          </v:group>
        </w:pict>
      </w:r>
      <w:r>
        <w:pict w14:anchorId="72F179CA">
          <v:group id="_x0000_s1050" style="position:absolute;left:0;text-align:left;margin-left:150.75pt;margin-top:14.85pt;width:.1pt;height:.1pt;z-index:1120;mso-position-horizontal-relative:page" coordorigin="3015,297" coordsize="2,2">
            <v:shape id="_x0000_s1051" style="position:absolute;left:3015;top:297;width:2;height:2" coordorigin="3015,297" coordsize="0,0" path="m3015,297r,e" filled="f" strokecolor="#231f20" strokeweight=".14994mm">
              <v:path arrowok="t"/>
            </v:shape>
            <w10:wrap anchorx="page"/>
          </v:group>
        </w:pict>
      </w:r>
      <w:r>
        <w:pict w14:anchorId="34DA32B8">
          <v:group id="_x0000_s1048" style="position:absolute;left:0;text-align:left;margin-left:28.55pt;margin-top:26.35pt;width:.1pt;height:.1pt;z-index:-7672;mso-position-horizontal-relative:page" coordorigin="571,527" coordsize="2,2">
            <v:shape id="_x0000_s1049" style="position:absolute;left:571;top:527;width:2;height:2" coordorigin="571,527" coordsize="0,0" path="m571,527r,e" filled="f" strokecolor="#231f20" strokeweight=".14994mm">
              <v:path arrowok="t"/>
            </v:shape>
            <w10:wrap anchorx="page"/>
          </v:group>
        </w:pict>
      </w:r>
      <w:r>
        <w:pict w14:anchorId="31D88BE5">
          <v:group id="_x0000_s1046" style="position:absolute;left:0;text-align:left;margin-left:150.75pt;margin-top:26.35pt;width:.1pt;height:.1pt;z-index:1168;mso-position-horizontal-relative:page" coordorigin="3015,527" coordsize="2,2">
            <v:shape id="_x0000_s1047" style="position:absolute;left:3015;top:527;width:2;height:2" coordorigin="3015,527" coordsize="0,0" path="m3015,527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               </w:t>
      </w:r>
      <w:r>
        <w:rPr>
          <w:rFonts w:ascii="Theinhardt Heavy" w:hAnsi="Theinhardt Heavy"/>
          <w:b/>
          <w:color w:val="231F20"/>
          <w:spacing w:val="12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4"/>
          <w:sz w:val="18"/>
        </w:rPr>
        <w:t xml:space="preserve"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 xml:space="preserve"> 2021</w:t>
      </w:r>
    </w:p>
    <w:p w14:paraId="2B551DD5" w14:textId="3616CDC8" w:rsidR="00A959CB" w:rsidRPr="00987435" w:rsidRDefault="00987435" w:rsidP="00987435">
      <w:pPr>
        <w:pStyle w:val="berschrift2"/>
        <w:spacing w:before="46" w:line="228" w:lineRule="auto"/>
        <w:ind w:right="107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  <w:spacing w:val="-1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1978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erbaute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Bürohochhaus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Thiersteinerallee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Basel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konsumierte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Sanierung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rund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1.6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Millionen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kWh/a.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Dank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deutlich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verbesserter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Gebäudetechnik,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Gebäudehülle,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Wärme-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1"/>
        </w:rPr>
        <w:t>dämmung,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Komfortlüftung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LED-Lampen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sank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Gesamtenergiebedarf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knapp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34%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auf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1"/>
        </w:rPr>
        <w:t>1’217’000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kWh/a.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Fassade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vorbildlich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integrierte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158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kW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PV-Anlage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erzeugt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69’800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trägt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damit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6%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zur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Eigenenergieversorgung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bei.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Interesse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Pariser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Klimaab-</w:t>
      </w:r>
      <w:r>
        <w:rPr>
          <w:color w:val="231F20"/>
          <w:spacing w:val="81"/>
        </w:rPr>
        <w:t xml:space="preserve"> </w:t>
      </w:r>
      <w:r>
        <w:rPr>
          <w:color w:val="231F20"/>
          <w:spacing w:val="-2"/>
        </w:rPr>
        <w:t>kommens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einer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ästhetisch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optimal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ansprechenden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Architektur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bemühte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sich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Coop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sehr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höhere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Solarstromproduktion;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Stadtbildkommission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leider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nicht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erlaubt.</w:t>
      </w:r>
      <w:r>
        <w:rPr>
          <w:color w:val="231F20"/>
          <w:spacing w:val="-3"/>
        </w:rPr>
        <w:t xml:space="preserve"> Trotz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überschaubaren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Solarstromertrages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gelang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 xml:space="preserve">Gesamtenergieverbrauch </w:t>
      </w:r>
      <w:r>
        <w:rPr>
          <w:rFonts w:cs="Theinhardt Bold"/>
          <w:color w:val="231F20"/>
          <w:spacing w:val="-1"/>
        </w:rPr>
        <w:t>um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  <w:spacing w:val="-1"/>
        </w:rPr>
        <w:t>gut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  <w:spacing w:val="-1"/>
        </w:rPr>
        <w:t>380’000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  <w:spacing w:val="-1"/>
        </w:rPr>
        <w:t>kWh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  <w:spacing w:val="-1"/>
        </w:rPr>
        <w:t>und 161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</w:rPr>
        <w:t>t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  <w:spacing w:val="-1"/>
        </w:rPr>
        <w:t>CO</w:t>
      </w:r>
      <w:r>
        <w:rPr>
          <w:rFonts w:cs="Theinhardt Bold"/>
          <w:color w:val="231F20"/>
          <w:spacing w:val="-1"/>
          <w:position w:val="-5"/>
          <w:sz w:val="10"/>
          <w:szCs w:val="10"/>
        </w:rPr>
        <w:t>2</w:t>
      </w:r>
      <w:r>
        <w:rPr>
          <w:rFonts w:cs="Theinhardt Bold"/>
          <w:color w:val="231F20"/>
          <w:spacing w:val="-1"/>
        </w:rPr>
        <w:t>-Emissionen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  <w:spacing w:val="-1"/>
        </w:rPr>
        <w:t>pro</w:t>
      </w:r>
      <w:r>
        <w:rPr>
          <w:rFonts w:cs="Theinhardt Bold"/>
          <w:color w:val="231F20"/>
          <w:spacing w:val="-2"/>
        </w:rPr>
        <w:t xml:space="preserve"> </w:t>
      </w:r>
      <w:r>
        <w:rPr>
          <w:rFonts w:cs="Theinhardt Bold"/>
          <w:color w:val="231F20"/>
          <w:spacing w:val="-1"/>
        </w:rPr>
        <w:t>Jahr zu</w:t>
      </w:r>
      <w:r>
        <w:rPr>
          <w:rFonts w:cs="Theinhardt Bold"/>
          <w:color w:val="231F20"/>
          <w:spacing w:val="-2"/>
        </w:rPr>
        <w:t xml:space="preserve"> reduzieren.</w:t>
      </w:r>
    </w:p>
    <w:p w14:paraId="7B665136" w14:textId="77777777" w:rsidR="00A959CB" w:rsidRDefault="00A959CB">
      <w:pPr>
        <w:spacing w:line="265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A959CB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4862CA8C" w14:textId="77777777" w:rsidR="00A959CB" w:rsidRDefault="00A959C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1012D1C" w14:textId="77777777" w:rsidR="00A959CB" w:rsidRDefault="00A959CB">
      <w:pPr>
        <w:spacing w:before="12"/>
        <w:rPr>
          <w:rFonts w:ascii="Theinhardt Bold" w:eastAsia="Theinhardt Bold" w:hAnsi="Theinhardt Bold" w:cs="Theinhardt Bold"/>
          <w:b/>
          <w:bCs/>
          <w:sz w:val="24"/>
          <w:szCs w:val="24"/>
        </w:rPr>
      </w:pPr>
    </w:p>
    <w:p w14:paraId="752C5340" w14:textId="77777777" w:rsidR="00A959CB" w:rsidRDefault="00987435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-4"/>
          <w:sz w:val="40"/>
        </w:rPr>
        <w:t>Solare</w:t>
      </w:r>
      <w:r>
        <w:rPr>
          <w:rFonts w:ascii="Theinhardt Black" w:hAnsi="Theinhardt Black"/>
          <w:b/>
          <w:color w:val="0067B1"/>
          <w:spacing w:val="-20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6"/>
          <w:sz w:val="40"/>
        </w:rPr>
        <w:t>Sanierung</w:t>
      </w:r>
      <w:r>
        <w:rPr>
          <w:rFonts w:ascii="Theinhardt Black" w:hAnsi="Theinhardt Black"/>
          <w:b/>
          <w:color w:val="0067B1"/>
          <w:spacing w:val="-20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4"/>
          <w:sz w:val="40"/>
        </w:rPr>
        <w:t>Coop</w:t>
      </w:r>
      <w:r>
        <w:rPr>
          <w:rFonts w:ascii="Theinhardt Black" w:hAnsi="Theinhardt Black"/>
          <w:b/>
          <w:color w:val="0067B1"/>
          <w:spacing w:val="-20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6"/>
          <w:sz w:val="40"/>
        </w:rPr>
        <w:t>Bürogebäude,</w:t>
      </w:r>
      <w:r>
        <w:rPr>
          <w:rFonts w:ascii="Theinhardt Black" w:hAnsi="Theinhardt Black"/>
          <w:b/>
          <w:color w:val="0067B1"/>
          <w:spacing w:val="-44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8"/>
          <w:sz w:val="40"/>
        </w:rPr>
        <w:t>4000</w:t>
      </w:r>
      <w:r>
        <w:rPr>
          <w:rFonts w:ascii="Theinhardt Black" w:hAnsi="Theinhardt Black"/>
          <w:b/>
          <w:color w:val="0067B1"/>
          <w:spacing w:val="-20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2"/>
          <w:sz w:val="40"/>
        </w:rPr>
        <w:t>Basel/BS</w:t>
      </w:r>
    </w:p>
    <w:p w14:paraId="4082B46A" w14:textId="77777777" w:rsidR="00A959CB" w:rsidRDefault="00A959CB">
      <w:pPr>
        <w:spacing w:before="5"/>
        <w:rPr>
          <w:rFonts w:ascii="Theinhardt Black" w:eastAsia="Theinhardt Black" w:hAnsi="Theinhardt Black" w:cs="Theinhardt Black"/>
          <w:b/>
          <w:bCs/>
        </w:rPr>
      </w:pPr>
    </w:p>
    <w:p w14:paraId="71500B37" w14:textId="77777777" w:rsidR="00A959CB" w:rsidRDefault="00A959CB">
      <w:pPr>
        <w:rPr>
          <w:rFonts w:ascii="Theinhardt Black" w:eastAsia="Theinhardt Black" w:hAnsi="Theinhardt Black" w:cs="Theinhardt Black"/>
        </w:rPr>
        <w:sectPr w:rsidR="00A959CB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26CB2C7A" w14:textId="77777777" w:rsidR="00A959CB" w:rsidRDefault="00987435">
      <w:pPr>
        <w:pStyle w:val="berschrift3"/>
        <w:spacing w:before="71" w:line="230" w:lineRule="exact"/>
        <w:ind w:firstLine="0"/>
        <w:jc w:val="both"/>
      </w:pPr>
      <w:r>
        <w:rPr>
          <w:color w:val="231F20"/>
          <w:spacing w:val="-1"/>
        </w:rPr>
        <w:t>Das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1970er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Jahren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Basels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Kernzone,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Thiersteinerallee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errichtete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Coop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Büro-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hochhaus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wurde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2020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bei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laufendem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Betrieb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totalsaniert.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Fokus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Sanierung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lag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auf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einer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energetisch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optimalen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Ausnutzung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der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Gebäudehülle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zur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Energieproduktion.</w:t>
      </w:r>
    </w:p>
    <w:p w14:paraId="5B760296" w14:textId="77777777" w:rsidR="00A959CB" w:rsidRDefault="00987435">
      <w:pPr>
        <w:spacing w:line="230" w:lineRule="exact"/>
        <w:ind w:left="106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3"/>
          <w:sz w:val="18"/>
        </w:rPr>
        <w:t>Dabei</w:t>
      </w:r>
      <w:r>
        <w:rPr>
          <w:rFonts w:ascii="Theinhardt Regular" w:hAnsi="Theinhardt Regular"/>
          <w:color w:val="231F20"/>
          <w:spacing w:val="43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wurden</w:t>
      </w:r>
      <w:r>
        <w:rPr>
          <w:rFonts w:ascii="Theinhardt Regular" w:hAnsi="Theinhardt Regular"/>
          <w:color w:val="231F20"/>
          <w:spacing w:val="4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43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Fassaden</w:t>
      </w:r>
      <w:r>
        <w:rPr>
          <w:rFonts w:ascii="Theinhardt Regular" w:hAnsi="Theinhardt Regular"/>
          <w:color w:val="231F20"/>
          <w:spacing w:val="44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umfassend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erneuert,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Haustechnik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teilerneuert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dazu</w:t>
      </w:r>
      <w:r>
        <w:rPr>
          <w:rFonts w:ascii="Theinhardt Regular" w:hAnsi="Theinhardt Regular"/>
          <w:color w:val="231F20"/>
          <w:spacing w:val="4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Büroflächen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neugestaltet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und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optimiert.</w:t>
      </w:r>
      <w:r>
        <w:rPr>
          <w:rFonts w:ascii="Theinhardt Regular" w:hAnsi="Theinhardt Regular"/>
          <w:color w:val="231F20"/>
          <w:spacing w:val="3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Dank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deutlich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verbesserter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Gebäudetechnik,</w:t>
      </w:r>
      <w:r>
        <w:rPr>
          <w:rFonts w:ascii="Theinhardt Regular" w:hAnsi="Theinhardt Regular"/>
          <w:color w:val="231F20"/>
          <w:spacing w:val="6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Komfortlüftung,</w:t>
      </w:r>
      <w:r>
        <w:rPr>
          <w:rFonts w:ascii="Theinhardt Regular" w:hAnsi="Theinhardt Regular"/>
          <w:color w:val="231F20"/>
          <w:spacing w:val="-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LED-Lampen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und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neu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gestal-</w:t>
      </w:r>
      <w:r>
        <w:rPr>
          <w:rFonts w:ascii="Theinhardt Regular" w:hAnsi="Theinhardt Regular"/>
          <w:color w:val="231F20"/>
          <w:spacing w:val="4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teter</w:t>
      </w:r>
      <w:r>
        <w:rPr>
          <w:rFonts w:ascii="Theinhardt Regular" w:hAnsi="Theinhardt Regular"/>
          <w:color w:val="231F20"/>
          <w:spacing w:val="-4"/>
          <w:sz w:val="18"/>
        </w:rPr>
        <w:t xml:space="preserve"> Gebäudehülle </w:t>
      </w:r>
      <w:r>
        <w:rPr>
          <w:rFonts w:ascii="Theinhardt Regular" w:hAnsi="Theinhardt Regular"/>
          <w:color w:val="231F20"/>
          <w:spacing w:val="-3"/>
          <w:sz w:val="18"/>
        </w:rPr>
        <w:t>sank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der</w:t>
      </w:r>
      <w:r>
        <w:rPr>
          <w:rFonts w:ascii="Theinhardt Regular" w:hAnsi="Theinhardt Regular"/>
          <w:color w:val="231F20"/>
          <w:spacing w:val="-4"/>
          <w:sz w:val="18"/>
        </w:rPr>
        <w:t xml:space="preserve"> Gesamtenergie-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bedarf</w:t>
      </w:r>
      <w:r>
        <w:rPr>
          <w:rFonts w:ascii="Theinhardt Regular" w:hAnsi="Theinhardt Regular"/>
          <w:color w:val="231F20"/>
          <w:spacing w:val="-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des</w:t>
      </w:r>
      <w:r>
        <w:rPr>
          <w:rFonts w:ascii="Theinhardt Regular" w:hAnsi="Theinhardt Regular"/>
          <w:color w:val="231F20"/>
          <w:spacing w:val="-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Gebäudes</w:t>
      </w:r>
      <w:r>
        <w:rPr>
          <w:rFonts w:ascii="Theinhardt Regular" w:hAnsi="Theinhardt Regular"/>
          <w:color w:val="231F20"/>
          <w:spacing w:val="-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von</w:t>
      </w:r>
      <w:r>
        <w:rPr>
          <w:rFonts w:ascii="Theinhardt Regular" w:hAnsi="Theinhardt Regular"/>
          <w:color w:val="231F20"/>
          <w:spacing w:val="-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rund</w:t>
      </w:r>
      <w:r>
        <w:rPr>
          <w:rFonts w:ascii="Theinhardt Regular" w:hAnsi="Theinhardt Regular"/>
          <w:color w:val="231F20"/>
          <w:spacing w:val="-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1.6</w:t>
      </w:r>
      <w:r>
        <w:rPr>
          <w:rFonts w:ascii="Theinhardt Regular" w:hAnsi="Theinhardt Regular"/>
          <w:color w:val="231F20"/>
          <w:spacing w:val="-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auf</w:t>
      </w:r>
      <w:r>
        <w:rPr>
          <w:rFonts w:ascii="Theinhardt Regular" w:hAnsi="Theinhardt Regular"/>
          <w:color w:val="231F20"/>
          <w:spacing w:val="-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ca.</w:t>
      </w:r>
      <w:r>
        <w:rPr>
          <w:rFonts w:ascii="Theinhardt Regular" w:hAnsi="Theinhardt Regular"/>
          <w:color w:val="231F20"/>
          <w:spacing w:val="-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1.2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Millionen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kWh/a.</w:t>
      </w:r>
    </w:p>
    <w:p w14:paraId="594E0C28" w14:textId="77777777" w:rsidR="00A959CB" w:rsidRDefault="00987435">
      <w:pPr>
        <w:spacing w:line="230" w:lineRule="exact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6"/>
          <w:sz w:val="18"/>
        </w:rPr>
        <w:t>Trotz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der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Totalsanierung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ist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der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Gesamt-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energieverbrauch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des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Bürogebäudes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immer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noch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sehr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hoch.</w:t>
      </w:r>
      <w:r>
        <w:rPr>
          <w:rFonts w:ascii="Theinhardt Regular" w:hAnsi="Theinhardt Regular"/>
          <w:color w:val="231F20"/>
          <w:spacing w:val="-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Die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PV-Fassadenanlage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leis-</w:t>
      </w:r>
      <w:r>
        <w:rPr>
          <w:rFonts w:ascii="Theinhardt Regular" w:hAnsi="Theinhardt Regular"/>
          <w:color w:val="231F20"/>
          <w:spacing w:val="4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tet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einen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relativ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kleinen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Betrag.</w:t>
      </w:r>
    </w:p>
    <w:p w14:paraId="2235484E" w14:textId="77777777" w:rsidR="00A959CB" w:rsidRDefault="00987435">
      <w:pPr>
        <w:spacing w:before="18" w:line="227" w:lineRule="auto"/>
        <w:ind w:left="106" w:right="1" w:firstLine="226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2"/>
          <w:sz w:val="18"/>
        </w:rPr>
        <w:t>Um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CO</w:t>
      </w:r>
      <w:r>
        <w:rPr>
          <w:rFonts w:ascii="Theinhardt Regular" w:hAnsi="Theinhardt Regular"/>
          <w:color w:val="231F20"/>
          <w:spacing w:val="-4"/>
          <w:position w:val="-5"/>
          <w:sz w:val="10"/>
        </w:rPr>
        <w:t>2</w:t>
      </w:r>
      <w:r>
        <w:rPr>
          <w:rFonts w:ascii="Theinhardt Regular" w:hAnsi="Theinhardt Regular"/>
          <w:color w:val="231F20"/>
          <w:spacing w:val="-4"/>
          <w:sz w:val="18"/>
        </w:rPr>
        <w:t>-Emissionen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zu</w:t>
      </w:r>
      <w:r>
        <w:rPr>
          <w:rFonts w:ascii="Theinhardt Regular" w:hAnsi="Theinhardt Regular"/>
          <w:color w:val="231F20"/>
          <w:spacing w:val="-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reduzieren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und</w:t>
      </w:r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einen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Beitrag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im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Interesse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des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Pariser</w:t>
      </w:r>
      <w:r>
        <w:rPr>
          <w:rFonts w:ascii="Theinhardt Regular" w:hAnsi="Theinhardt Regular"/>
          <w:color w:val="231F20"/>
          <w:spacing w:val="-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Klima-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abkommens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zu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leisten,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engagierte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sich</w:t>
      </w:r>
      <w:r>
        <w:rPr>
          <w:rFonts w:ascii="Theinhardt Regular" w:hAnsi="Theinhardt Regular"/>
          <w:color w:val="231F20"/>
          <w:spacing w:val="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Coop</w:t>
      </w:r>
      <w:r>
        <w:rPr>
          <w:rFonts w:ascii="Theinhardt Regular" w:hAnsi="Theinhardt Regular"/>
          <w:color w:val="231F20"/>
          <w:spacing w:val="23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aussergewöhnlich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intensiv.</w:t>
      </w:r>
      <w:r>
        <w:rPr>
          <w:rFonts w:ascii="Theinhardt Regular" w:hAnsi="Theinhardt Regular"/>
          <w:color w:val="231F20"/>
          <w:spacing w:val="-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Die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Bauherrin</w:t>
      </w:r>
      <w:r>
        <w:rPr>
          <w:rFonts w:ascii="Theinhardt Regular" w:hAnsi="Theinhardt Regular"/>
          <w:color w:val="231F20"/>
          <w:spacing w:val="-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eva-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luierte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drei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verschiedene</w:t>
      </w:r>
      <w:r>
        <w:rPr>
          <w:rFonts w:ascii="Theinhardt Regular" w:hAnsi="Theinhardt Regular"/>
          <w:color w:val="231F20"/>
          <w:spacing w:val="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Fassadenvarianten.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Warum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eleganten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und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energieeffi</w:t>
      </w:r>
      <w:r>
        <w:rPr>
          <w:rFonts w:ascii="Theinhardt Regular" w:hAnsi="Theinhardt Regular"/>
          <w:color w:val="231F20"/>
          <w:spacing w:val="23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Fassaden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von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der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Stadtbildkommission</w:t>
      </w:r>
      <w:r>
        <w:rPr>
          <w:rFonts w:ascii="Theinhardt Regular" w:hAnsi="Theinhardt Regular"/>
          <w:color w:val="231F20"/>
          <w:spacing w:val="5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nicht</w:t>
      </w:r>
    </w:p>
    <w:p w14:paraId="71238FC8" w14:textId="77777777" w:rsidR="00A959CB" w:rsidRDefault="00987435">
      <w:pPr>
        <w:spacing w:before="1" w:line="232" w:lineRule="auto"/>
        <w:ind w:left="10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4"/>
          <w:sz w:val="18"/>
        </w:rPr>
        <w:t>erlaubt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wurden,</w:t>
      </w:r>
      <w:r>
        <w:rPr>
          <w:rFonts w:ascii="Theinhardt Regular" w:hAnsi="Theinhardt Regular"/>
          <w:color w:val="231F20"/>
          <w:spacing w:val="1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ist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für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Schweizer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Solar-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preis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pacing w:val="1"/>
          <w:sz w:val="18"/>
        </w:rPr>
        <w:t>Jury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nicht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ganz</w:t>
      </w:r>
      <w:r>
        <w:rPr>
          <w:rFonts w:ascii="Theinhardt Regular" w:hAnsi="Theinhardt Regular"/>
          <w:color w:val="231F20"/>
          <w:spacing w:val="-10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nachvollziehbar.</w:t>
      </w:r>
      <w:r>
        <w:rPr>
          <w:rFonts w:ascii="Theinhardt Regular" w:hAnsi="Theinhardt Regular"/>
          <w:color w:val="231F20"/>
          <w:spacing w:val="-2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Jeden-</w:t>
      </w:r>
      <w:r>
        <w:rPr>
          <w:rFonts w:ascii="Theinhardt Regular" w:hAnsi="Theinhardt Regular"/>
          <w:color w:val="231F20"/>
          <w:spacing w:val="36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falls</w:t>
      </w:r>
      <w:r>
        <w:rPr>
          <w:rFonts w:ascii="Theinhardt Regular" w:hAnsi="Theinhardt Regular"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ist</w:t>
      </w:r>
      <w:r>
        <w:rPr>
          <w:rFonts w:ascii="Theinhardt Regular" w:hAnsi="Theinhardt Regular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nicht</w:t>
      </w:r>
      <w:r>
        <w:rPr>
          <w:rFonts w:ascii="Theinhardt Regular" w:hAnsi="Theinhardt Regular"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ersichtlich,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dass</w:t>
      </w:r>
      <w:r>
        <w:rPr>
          <w:rFonts w:ascii="Theinhardt Regular" w:hAnsi="Theinhardt Regular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</w:t>
      </w:r>
      <w:r>
        <w:rPr>
          <w:rFonts w:ascii="Theinhardt Regular" w:hAnsi="Theinhardt Regular"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solche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Entscheidung</w:t>
      </w:r>
      <w:r>
        <w:rPr>
          <w:rFonts w:ascii="Theinhardt Regular" w:hAnsi="Theinhardt Regular"/>
          <w:color w:val="231F20"/>
          <w:spacing w:val="3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über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eine</w:t>
      </w:r>
      <w:r>
        <w:rPr>
          <w:rFonts w:ascii="Theinhardt Regular" w:hAnsi="Theinhardt Regular"/>
          <w:color w:val="231F20"/>
          <w:spacing w:val="3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ausreichende</w:t>
      </w:r>
      <w:r>
        <w:rPr>
          <w:rFonts w:ascii="Theinhardt Regular" w:hAnsi="Theinhardt Regular"/>
          <w:color w:val="231F20"/>
          <w:spacing w:val="3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ver-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fassungsrechtliche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Grundlage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verfügt</w:t>
      </w:r>
      <w:r>
        <w:rPr>
          <w:rFonts w:ascii="Theinhardt Regular" w:hAnsi="Theinhardt Regular"/>
          <w:color w:val="231F20"/>
          <w:spacing w:val="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(Art.</w:t>
      </w:r>
      <w:r>
        <w:rPr>
          <w:rFonts w:ascii="Theinhardt Regular" w:hAnsi="Theinhardt Regular"/>
          <w:color w:val="231F20"/>
          <w:spacing w:val="4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78</w:t>
      </w:r>
      <w:r>
        <w:rPr>
          <w:rFonts w:ascii="Theinhardt Regular" w:hAnsi="Theinhardt Regular"/>
          <w:color w:val="231F20"/>
          <w:spacing w:val="-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Abs.</w:t>
      </w:r>
      <w:r>
        <w:rPr>
          <w:rFonts w:ascii="Theinhardt Regular" w:hAnsi="Theinhardt Regular"/>
          <w:color w:val="231F20"/>
          <w:spacing w:val="-2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</w:t>
      </w:r>
      <w:r>
        <w:rPr>
          <w:rFonts w:ascii="Theinhardt Regular" w:hAnsi="Theinhardt Regular"/>
          <w:color w:val="231F20"/>
          <w:spacing w:val="-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BV</w:t>
      </w:r>
      <w:r>
        <w:rPr>
          <w:rFonts w:ascii="Theinhardt Regular" w:hAnsi="Theinhardt Regular"/>
          <w:color w:val="231F20"/>
          <w:spacing w:val="-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und</w:t>
      </w:r>
      <w:r>
        <w:rPr>
          <w:rFonts w:ascii="Theinhardt Regular" w:hAnsi="Theinhardt Regular"/>
          <w:color w:val="231F20"/>
          <w:spacing w:val="-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BGE</w:t>
      </w:r>
      <w:r>
        <w:rPr>
          <w:rFonts w:ascii="Theinhardt Regular" w:hAnsi="Theinhardt Regular"/>
          <w:color w:val="231F20"/>
          <w:spacing w:val="-1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1C_578/2016</w:t>
      </w:r>
      <w:r>
        <w:rPr>
          <w:rFonts w:ascii="Theinhardt Regular" w:hAnsi="Theinhardt Regular"/>
          <w:color w:val="231F20"/>
          <w:spacing w:val="-1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E.</w:t>
      </w:r>
      <w:r>
        <w:rPr>
          <w:rFonts w:ascii="Theinhardt Regular" w:hAnsi="Theinhardt Regular"/>
          <w:color w:val="231F20"/>
          <w:spacing w:val="-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4.6).</w:t>
      </w:r>
    </w:p>
    <w:p w14:paraId="7C4FD560" w14:textId="77777777" w:rsidR="00A959CB" w:rsidRDefault="00987435">
      <w:pPr>
        <w:spacing w:line="232" w:lineRule="auto"/>
        <w:ind w:left="106" w:right="1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4"/>
          <w:sz w:val="18"/>
        </w:rPr>
        <w:t>Angesichts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solcher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Umstände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erscheint</w:t>
      </w:r>
      <w:r>
        <w:rPr>
          <w:rFonts w:ascii="Theinhardt Regular" w:hAnsi="Theinhardt Regular"/>
          <w:color w:val="231F20"/>
          <w:spacing w:val="3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Sanierung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des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Coop-Gebäudes</w:t>
      </w:r>
      <w:r>
        <w:rPr>
          <w:rFonts w:ascii="Theinhardt Regular" w:hAnsi="Theinhardt Regular"/>
          <w:color w:val="231F20"/>
          <w:spacing w:val="36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dennoch</w:t>
      </w:r>
      <w:r>
        <w:rPr>
          <w:rFonts w:ascii="Theinhardt Regular" w:hAnsi="Theinhardt Regular"/>
          <w:color w:val="231F20"/>
          <w:spacing w:val="43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eine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gelungene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und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gut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integrierte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Lösung,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welche</w:t>
      </w:r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den</w:t>
      </w:r>
      <w:r>
        <w:rPr>
          <w:rFonts w:ascii="Theinhardt Regular" w:hAnsi="Theinhardt Regular"/>
          <w:color w:val="231F20"/>
          <w:spacing w:val="4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hohen</w:t>
      </w:r>
      <w:r>
        <w:rPr>
          <w:rFonts w:ascii="Theinhardt Regular" w:hAnsi="Theinhardt Regular"/>
          <w:color w:val="231F20"/>
          <w:spacing w:val="40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gestalterischen</w:t>
      </w:r>
      <w:r>
        <w:rPr>
          <w:rFonts w:ascii="Theinhardt Regular" w:hAnsi="Theinhardt Regular"/>
          <w:color w:val="231F20"/>
          <w:spacing w:val="41"/>
          <w:sz w:val="18"/>
        </w:rPr>
        <w:t xml:space="preserve"> </w:t>
      </w:r>
      <w:r>
        <w:rPr>
          <w:rFonts w:ascii="Theinhardt Regular" w:hAnsi="Theinhardt Regular"/>
          <w:color w:val="231F20"/>
          <w:spacing w:val="-4"/>
          <w:sz w:val="18"/>
        </w:rPr>
        <w:t>Ansprü-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chen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gerecht</w:t>
      </w:r>
      <w:r>
        <w:rPr>
          <w:rFonts w:ascii="Theinhardt Regular" w:hAnsi="Theinhardt Regular"/>
          <w:color w:val="231F20"/>
          <w:spacing w:val="-8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wird.</w:t>
      </w:r>
    </w:p>
    <w:p w14:paraId="1DB9CF78" w14:textId="77777777" w:rsidR="00A959CB" w:rsidRDefault="00987435">
      <w:pPr>
        <w:spacing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1’600</w:t>
      </w:r>
      <w:r>
        <w:rPr>
          <w:rFonts w:ascii="Theinhardt Regular" w:eastAsia="Theinhardt Regular" w:hAnsi="Theinhardt Regular" w:cs="Theinhardt Regular"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6"/>
          <w:position w:val="6"/>
          <w:sz w:val="10"/>
          <w:szCs w:val="10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grosse,</w:t>
      </w:r>
      <w:r>
        <w:rPr>
          <w:rFonts w:ascii="Theinhardt Regular" w:eastAsia="Theinhardt Regular" w:hAnsi="Theinhardt Regular" w:cs="Theinhardt Regular"/>
          <w:color w:val="231F20"/>
          <w:spacing w:val="-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neu</w:t>
      </w:r>
      <w:r>
        <w:rPr>
          <w:rFonts w:ascii="Theinhardt Regular" w:eastAsia="Theinhardt Regular" w:hAnsi="Theinhardt Regular" w:cs="Theinhardt Regular"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gestaltete</w:t>
      </w:r>
      <w:r>
        <w:rPr>
          <w:rFonts w:ascii="Theinhardt Regular" w:eastAsia="Theinhardt Regular" w:hAnsi="Theinhardt Regular" w:cs="Theinhardt Regular"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Fassa-</w:t>
      </w:r>
      <w:r>
        <w:rPr>
          <w:rFonts w:ascii="Theinhardt Regular" w:eastAsia="Theinhardt Regular" w:hAnsi="Theinhardt Regular" w:cs="Theinhardt Regular"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4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Bürogebäudes</w:t>
      </w:r>
      <w:r>
        <w:rPr>
          <w:rFonts w:ascii="Theinhardt Regular" w:eastAsia="Theinhardt Regular" w:hAnsi="Theinhardt Regular" w:cs="Theinhardt Regular"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zeichnet</w:t>
      </w:r>
      <w:r>
        <w:rPr>
          <w:rFonts w:ascii="Theinhardt Regular" w:eastAsia="Theinhardt Regular" w:hAnsi="Theinhardt Regular" w:cs="Theinhardt Regular"/>
          <w:color w:val="231F20"/>
          <w:spacing w:val="4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sich</w:t>
      </w:r>
      <w:r>
        <w:rPr>
          <w:rFonts w:ascii="Theinhardt Regular" w:eastAsia="Theinhardt Regular" w:hAnsi="Theinhardt Regular" w:cs="Theinhardt Regular"/>
          <w:color w:val="231F20"/>
          <w:spacing w:val="4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durch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eine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vorbildlich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integrierte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158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starke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PV-</w:t>
      </w:r>
      <w:r>
        <w:rPr>
          <w:rFonts w:ascii="Theinhardt Regular" w:eastAsia="Theinhardt Regular" w:hAnsi="Theinhardt Regular" w:cs="Theinhardt Regular"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Anlage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aus.</w:t>
      </w:r>
      <w:r>
        <w:rPr>
          <w:rFonts w:ascii="Theinhardt Regular" w:eastAsia="Theinhardt Regular" w:hAnsi="Theinhardt Regular" w:cs="Theinhardt Regular"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Sie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erzeugt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69’800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kWh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pro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Jahr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und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trägt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damit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6%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zur</w:t>
      </w:r>
      <w:r>
        <w:rPr>
          <w:rFonts w:ascii="Theinhardt Regular" w:eastAsia="Theinhardt Regular" w:hAnsi="Theinhardt Regular" w:cs="Theinhardt Regular"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Gesamtenergieversor-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gung</w:t>
      </w:r>
      <w:r>
        <w:rPr>
          <w:rFonts w:ascii="Theinhardt Regular" w:eastAsia="Theinhardt Regular" w:hAnsi="Theinhardt Regular" w:cs="Theinhardt Regular"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Gebäudes</w:t>
      </w:r>
      <w:r>
        <w:rPr>
          <w:rFonts w:ascii="Theinhardt Regular" w:eastAsia="Theinhardt Regular" w:hAnsi="Theinhardt Regular" w:cs="Theinhardt Regular"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1.21</w:t>
      </w:r>
      <w:r>
        <w:rPr>
          <w:rFonts w:ascii="Theinhardt Regular" w:eastAsia="Theinhardt Regular" w:hAnsi="Theinhardt Regular" w:cs="Theinhardt Regular"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>GWh/a</w:t>
      </w:r>
      <w:r>
        <w:rPr>
          <w:rFonts w:ascii="Theinhardt Regular" w:eastAsia="Theinhardt Regular" w:hAnsi="Theinhardt Regular" w:cs="Theinhardt Regular"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bei.</w:t>
      </w:r>
      <w:r>
        <w:rPr>
          <w:rFonts w:ascii="Theinhardt Regular" w:eastAsia="Theinhardt Regular" w:hAnsi="Theinhardt Regular" w:cs="Theinhardt Regular"/>
          <w:color w:val="231F20"/>
          <w:spacing w:val="-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Ins-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gesamt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wirken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vier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neuen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Solarfassaden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sehr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ansprechend.</w:t>
      </w:r>
    </w:p>
    <w:p w14:paraId="7C58F15A" w14:textId="77777777" w:rsidR="00A959CB" w:rsidRDefault="00987435">
      <w:pPr>
        <w:pStyle w:val="Textkrper"/>
        <w:spacing w:before="71" w:line="230" w:lineRule="exact"/>
        <w:ind w:left="107" w:right="5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Construit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années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1970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Thier-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steinerallee,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au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centre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Bâle,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l’immeuble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bureaux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groupe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Coop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été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entière-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assaini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rénovation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n’a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interrompu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l’activité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administra-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tifs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visait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avant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exploiter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au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mieux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l’enveloppe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bâtiment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fins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énergé-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tiques.</w:t>
      </w:r>
    </w:p>
    <w:p w14:paraId="7B3003D3" w14:textId="77777777" w:rsidR="00A959CB" w:rsidRDefault="00987435">
      <w:pPr>
        <w:pStyle w:val="Textkrper"/>
        <w:spacing w:line="230" w:lineRule="exact"/>
        <w:ind w:left="107"/>
        <w:jc w:val="right"/>
        <w:rPr>
          <w:i w:val="0"/>
        </w:rPr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totalement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reconçu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façades,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renouvelé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partie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installations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techniques,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réaménagé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optimisé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paces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bureau.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qualité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construction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améliorée,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ventilation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double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flux,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éclairage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LED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enveloppe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innovante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-1"/>
        </w:rPr>
        <w:t xml:space="preserve"> permis d’abaisser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consommation tota-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</w:rPr>
        <w:t xml:space="preserve"> du </w:t>
      </w:r>
      <w:r>
        <w:rPr>
          <w:color w:val="231F20"/>
          <w:spacing w:val="-1"/>
        </w:rPr>
        <w:t>bâtiment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</w:rPr>
        <w:t xml:space="preserve"> 1,6 à </w:t>
      </w:r>
      <w:r>
        <w:rPr>
          <w:color w:val="231F20"/>
          <w:spacing w:val="-2"/>
        </w:rPr>
        <w:t>quelque</w:t>
      </w:r>
      <w:r>
        <w:rPr>
          <w:color w:val="231F20"/>
        </w:rPr>
        <w:t xml:space="preserve"> 1,2 </w:t>
      </w:r>
      <w:r>
        <w:rPr>
          <w:color w:val="231F20"/>
          <w:spacing w:val="-3"/>
        </w:rPr>
        <w:t>GWh/a.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besoins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énergie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l’immeuble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res-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tent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toutefois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très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élevés,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alors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même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temps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production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l’infrastructure</w:t>
      </w:r>
    </w:p>
    <w:p w14:paraId="7C0FB8D9" w14:textId="77777777" w:rsidR="00A959CB" w:rsidRDefault="00987435">
      <w:pPr>
        <w:pStyle w:val="Textkrper"/>
        <w:spacing w:before="9" w:line="234" w:lineRule="exact"/>
        <w:ind w:left="107" w:firstLine="0"/>
        <w:jc w:val="both"/>
        <w:rPr>
          <w:i w:val="0"/>
        </w:rPr>
      </w:pPr>
      <w:r>
        <w:rPr>
          <w:color w:val="231F20"/>
          <w:spacing w:val="1"/>
        </w:rPr>
        <w:t>PV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façades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relativement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faible.</w:t>
      </w:r>
    </w:p>
    <w:p w14:paraId="02335F23" w14:textId="77777777" w:rsidR="00A959CB" w:rsidRDefault="00987435">
      <w:pPr>
        <w:pStyle w:val="Textkrper"/>
        <w:spacing w:before="5" w:line="227" w:lineRule="auto"/>
        <w:ind w:right="4"/>
        <w:jc w:val="both"/>
        <w:rPr>
          <w:i w:val="0"/>
        </w:rPr>
      </w:pPr>
      <w:r>
        <w:rPr>
          <w:color w:val="231F20"/>
        </w:rPr>
        <w:t>Afin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réduire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émissions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20"/>
          <w:position w:val="-5"/>
          <w:sz w:val="10"/>
          <w:szCs w:val="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d’apporter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contribution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l’Accord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climat,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Coop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preuve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engage-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remarquable.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maîtresse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l’ouvrage</w:t>
      </w:r>
      <w:r>
        <w:rPr>
          <w:color w:val="231F20"/>
          <w:spacing w:val="27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26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évalué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trois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façades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diffé-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rents.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Le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jury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com-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prend </w:t>
      </w:r>
      <w:r>
        <w:rPr>
          <w:color w:val="231F20"/>
          <w:spacing w:val="-1"/>
        </w:rPr>
        <w:t>dès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lors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pourquoi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commis-</w:t>
      </w:r>
    </w:p>
    <w:p w14:paraId="07D57066" w14:textId="77777777" w:rsidR="00A959CB" w:rsidRDefault="00987435">
      <w:pPr>
        <w:pStyle w:val="Textkrper"/>
        <w:spacing w:before="1" w:line="232" w:lineRule="auto"/>
        <w:ind w:right="6" w:firstLine="0"/>
        <w:jc w:val="both"/>
        <w:rPr>
          <w:i w:val="0"/>
        </w:rPr>
      </w:pPr>
      <w:r>
        <w:rPr>
          <w:color w:val="231F20"/>
          <w:spacing w:val="-1"/>
        </w:rPr>
        <w:t>sion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d’esthétique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urbaine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ville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Bâle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n’a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autorisé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ces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façades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élégantes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efficaces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vue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énergétique.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n’apparaît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clairement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qu’une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décision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s’appuie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base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constitu-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 xml:space="preserve">tionnelle </w:t>
      </w:r>
      <w:r>
        <w:rPr>
          <w:color w:val="231F20"/>
        </w:rPr>
        <w:t>suffisante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(art.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78,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Cst.).</w:t>
      </w:r>
    </w:p>
    <w:p w14:paraId="2245B2C1" w14:textId="77777777" w:rsidR="00A959CB" w:rsidRDefault="00987435">
      <w:pPr>
        <w:pStyle w:val="Textkrper"/>
        <w:spacing w:line="232" w:lineRule="auto"/>
        <w:ind w:right="5"/>
        <w:jc w:val="both"/>
        <w:rPr>
          <w:i w:val="0"/>
        </w:rPr>
      </w:pPr>
      <w:r>
        <w:rPr>
          <w:color w:val="231F20"/>
          <w:spacing w:val="1"/>
        </w:rPr>
        <w:t xml:space="preserve">Dans </w:t>
      </w:r>
      <w:r>
        <w:rPr>
          <w:color w:val="231F20"/>
          <w:spacing w:val="-1"/>
        </w:rPr>
        <w:t>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circonstances,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rénovation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treprise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Coop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reste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solution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réussie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harmonieuse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répondant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exigences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conceptuelles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élevées.</w:t>
      </w:r>
    </w:p>
    <w:p w14:paraId="66E75B56" w14:textId="77777777" w:rsidR="00A959CB" w:rsidRDefault="00987435">
      <w:pPr>
        <w:pStyle w:val="Textkrper"/>
        <w:spacing w:line="232" w:lineRule="auto"/>
        <w:jc w:val="both"/>
        <w:rPr>
          <w:i w:val="0"/>
        </w:rPr>
      </w:pPr>
      <w:r>
        <w:rPr>
          <w:color w:val="231F20"/>
          <w:spacing w:val="-1"/>
        </w:rPr>
        <w:t>Bien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intégrée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surface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façade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1’600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8"/>
          <w:position w:val="6"/>
          <w:sz w:val="10"/>
          <w:szCs w:val="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l’immeuble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administratif,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l’installation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PV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158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génère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69’800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Elle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couvre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1,21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consomme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bâtiment.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Dans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l’ensemble,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quatre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nouvelles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façades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solaires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sont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très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agréables</w:t>
      </w:r>
      <w:r>
        <w:rPr>
          <w:color w:val="231F20"/>
        </w:rPr>
        <w:t xml:space="preserve"> à </w:t>
      </w:r>
      <w:r>
        <w:rPr>
          <w:color w:val="231F20"/>
          <w:spacing w:val="-1"/>
        </w:rPr>
        <w:t>l’œil.</w:t>
      </w:r>
    </w:p>
    <w:p w14:paraId="54A7DCE7" w14:textId="77777777" w:rsidR="00A959CB" w:rsidRDefault="00987435">
      <w:pPr>
        <w:spacing w:before="67"/>
        <w:ind w:left="107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46D2663B" w14:textId="77777777" w:rsidR="00A959CB" w:rsidRDefault="00A959CB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0A8B6E2" w14:textId="77777777" w:rsidR="00A959CB" w:rsidRDefault="00987435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30177F06">
          <v:group id="_x0000_s1039" style="width:167.25pt;height:.45pt;mso-position-horizontal-relative:char;mso-position-vertical-relative:line" coordsize="3345,9">
            <v:group id="_x0000_s1044" style="position:absolute;left:21;top:4;width:3311;height:2" coordorigin="21,4" coordsize="3311,2">
              <v:shape id="_x0000_s1045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2" style="position:absolute;left:4;top:4;width:2;height:2" coordorigin="4,4" coordsize="2,2">
              <v:shape id="_x0000_s1043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0" style="position:absolute;left:3341;top:4;width:2;height:2" coordorigin="3341,4" coordsize="2,2">
              <v:shape id="_x0000_s1041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337CC096" w14:textId="77777777" w:rsidR="00A959CB" w:rsidRDefault="00987435">
      <w:pPr>
        <w:spacing w:before="20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53F51514" w14:textId="77777777" w:rsidR="00A959CB" w:rsidRDefault="00A959CB">
      <w:pPr>
        <w:spacing w:before="3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tbl>
      <w:tblPr>
        <w:tblStyle w:val="TableNormal"/>
        <w:tblW w:w="0" w:type="auto"/>
        <w:tblInd w:w="52" w:type="dxa"/>
        <w:tblLayout w:type="fixed"/>
        <w:tblLook w:val="01E0" w:firstRow="1" w:lastRow="1" w:firstColumn="1" w:lastColumn="1" w:noHBand="0" w:noVBand="0"/>
      </w:tblPr>
      <w:tblGrid>
        <w:gridCol w:w="793"/>
        <w:gridCol w:w="840"/>
        <w:gridCol w:w="769"/>
        <w:gridCol w:w="996"/>
      </w:tblGrid>
      <w:tr w:rsidR="00A959CB" w14:paraId="3B393AA7" w14:textId="77777777">
        <w:trPr>
          <w:trHeight w:hRule="exact" w:val="111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7C369141" w14:textId="77777777" w:rsidR="00A959CB" w:rsidRDefault="00987435">
            <w:pPr>
              <w:pStyle w:val="TableParagraph"/>
              <w:spacing w:line="11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Wand: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546F6785" w14:textId="77777777" w:rsidR="00A959CB" w:rsidRDefault="00987435">
            <w:pPr>
              <w:pStyle w:val="TableParagraph"/>
              <w:spacing w:line="111" w:lineRule="exact"/>
              <w:ind w:left="3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18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14:paraId="50E32B5D" w14:textId="77777777" w:rsidR="00A959CB" w:rsidRDefault="00987435">
            <w:pPr>
              <w:pStyle w:val="TableParagraph"/>
              <w:spacing w:line="111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360364A7" w14:textId="77777777" w:rsidR="00A959CB" w:rsidRDefault="00987435">
            <w:pPr>
              <w:pStyle w:val="TableParagraph"/>
              <w:spacing w:line="111" w:lineRule="exact"/>
              <w:ind w:left="27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 xml:space="preserve">0.2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A959CB" w14:paraId="16FE77B0" w14:textId="77777777">
        <w:trPr>
          <w:trHeight w:hRule="exact" w:val="16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1D8BE64C" w14:textId="77777777" w:rsidR="00A959CB" w:rsidRDefault="0098743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Dach: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1B0EABFB" w14:textId="77777777" w:rsidR="00A959CB" w:rsidRDefault="00987435">
            <w:pPr>
              <w:pStyle w:val="TableParagraph"/>
              <w:spacing w:line="160" w:lineRule="exact"/>
              <w:ind w:left="3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15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14:paraId="1CE882C5" w14:textId="77777777" w:rsidR="00A959CB" w:rsidRDefault="00987435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1EED7717" w14:textId="77777777" w:rsidR="00A959CB" w:rsidRDefault="00987435">
            <w:pPr>
              <w:pStyle w:val="TableParagraph"/>
              <w:spacing w:line="160" w:lineRule="exact"/>
              <w:ind w:left="20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0.15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A959CB" w14:paraId="1D969C89" w14:textId="77777777">
        <w:trPr>
          <w:trHeight w:hRule="exact" w:val="16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B42559B" w14:textId="77777777" w:rsidR="00A959CB" w:rsidRDefault="0098743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Boden: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7ADAFDC3" w14:textId="77777777" w:rsidR="00A959CB" w:rsidRDefault="00987435">
            <w:pPr>
              <w:pStyle w:val="TableParagraph"/>
              <w:spacing w:line="160" w:lineRule="exact"/>
              <w:ind w:left="3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18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14:paraId="3E46159B" w14:textId="77777777" w:rsidR="00A959CB" w:rsidRDefault="00987435">
            <w:pPr>
              <w:pStyle w:val="TableParagraph"/>
              <w:spacing w:line="160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1B7A737" w14:textId="77777777" w:rsidR="00A959CB" w:rsidRDefault="00987435">
            <w:pPr>
              <w:pStyle w:val="TableParagraph"/>
              <w:spacing w:line="160" w:lineRule="exact"/>
              <w:ind w:left="20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0.16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  <w:tr w:rsidR="00A959CB" w14:paraId="319CFC3B" w14:textId="77777777">
        <w:trPr>
          <w:trHeight w:hRule="exact" w:val="190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14:paraId="35FFE60C" w14:textId="77777777" w:rsidR="00A959CB" w:rsidRDefault="00987435">
            <w:pPr>
              <w:pStyle w:val="TableParagraph"/>
              <w:spacing w:line="166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Fenster: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35292FA1" w14:textId="77777777" w:rsidR="00A959CB" w:rsidRDefault="00987435">
            <w:pPr>
              <w:pStyle w:val="TableParagraph"/>
              <w:spacing w:line="166" w:lineRule="exact"/>
              <w:ind w:left="23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dreifach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14:paraId="08150218" w14:textId="77777777" w:rsidR="00A959CB" w:rsidRDefault="00987435">
            <w:pPr>
              <w:pStyle w:val="TableParagraph"/>
              <w:spacing w:line="166" w:lineRule="exact"/>
              <w:ind w:left="10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U-Wert: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14:paraId="28FDF497" w14:textId="77777777" w:rsidR="00A959CB" w:rsidRDefault="00987435">
            <w:pPr>
              <w:pStyle w:val="TableParagraph"/>
              <w:spacing w:line="166" w:lineRule="exact"/>
              <w:ind w:left="19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1.00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W/m</w:t>
            </w:r>
            <w:r>
              <w:rPr>
                <w:rFonts w:ascii="Theinhardt Regular"/>
                <w:color w:val="231F20"/>
                <w:spacing w:val="-2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pacing w:val="-2"/>
                <w:sz w:val="14"/>
              </w:rPr>
              <w:t>K</w:t>
            </w:r>
          </w:p>
        </w:tc>
      </w:tr>
    </w:tbl>
    <w:p w14:paraId="6E851FD3" w14:textId="77777777" w:rsidR="00A959CB" w:rsidRDefault="00987435">
      <w:pPr>
        <w:spacing w:before="8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(100%)</w:t>
      </w:r>
    </w:p>
    <w:p w14:paraId="0422CAEE" w14:textId="77777777" w:rsidR="00A959CB" w:rsidRDefault="00987435">
      <w:pPr>
        <w:tabs>
          <w:tab w:val="left" w:pos="1694"/>
          <w:tab w:val="left" w:pos="2004"/>
          <w:tab w:val="left" w:pos="2493"/>
          <w:tab w:val="left" w:pos="2993"/>
        </w:tabs>
        <w:spacing w:before="6" w:line="207" w:lineRule="auto"/>
        <w:ind w:left="107" w:right="164" w:hanging="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9’136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Warmwasser/Heizung: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7"/>
          <w:sz w:val="14"/>
          <w:szCs w:val="14"/>
        </w:rPr>
        <w:t>51.1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29    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466’700</w:t>
      </w:r>
    </w:p>
    <w:p w14:paraId="45CFC7E1" w14:textId="77777777" w:rsidR="00A959CB" w:rsidRDefault="00987435">
      <w:pPr>
        <w:tabs>
          <w:tab w:val="left" w:pos="1903"/>
          <w:tab w:val="left" w:pos="2498"/>
        </w:tabs>
        <w:spacing w:line="154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124.5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proofErr w:type="gramStart"/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71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</w:t>
      </w:r>
      <w:proofErr w:type="gramEnd"/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’137’000</w:t>
      </w:r>
    </w:p>
    <w:p w14:paraId="4F33DE26" w14:textId="77777777" w:rsidR="00A959CB" w:rsidRDefault="00987435">
      <w:pPr>
        <w:tabs>
          <w:tab w:val="left" w:pos="1906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175.6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1’603’700</w:t>
      </w:r>
    </w:p>
    <w:p w14:paraId="13DE48BA" w14:textId="77777777" w:rsidR="00A959CB" w:rsidRDefault="00987435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(76%)</w:t>
      </w:r>
    </w:p>
    <w:p w14:paraId="5198B0C8" w14:textId="77777777" w:rsidR="00A959CB" w:rsidRDefault="00987435">
      <w:pPr>
        <w:tabs>
          <w:tab w:val="left" w:pos="1694"/>
          <w:tab w:val="left" w:pos="1974"/>
          <w:tab w:val="left" w:pos="2500"/>
          <w:tab w:val="left" w:pos="2993"/>
        </w:tabs>
        <w:spacing w:before="6" w:line="207" w:lineRule="auto"/>
        <w:ind w:left="107" w:right="16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9’136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Warmwasser/Heizung: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20.8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190’000</w:t>
      </w:r>
    </w:p>
    <w:p w14:paraId="69C2BEBF" w14:textId="77777777" w:rsidR="00A959CB" w:rsidRDefault="00987435">
      <w:pPr>
        <w:tabs>
          <w:tab w:val="left" w:pos="1914"/>
          <w:tab w:val="left" w:pos="2491"/>
        </w:tabs>
        <w:spacing w:line="154" w:lineRule="exact"/>
        <w:ind w:left="10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112.4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ab/>
      </w:r>
      <w:proofErr w:type="gram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84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</w:t>
      </w:r>
      <w:proofErr w:type="gram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’027’000</w:t>
      </w:r>
    </w:p>
    <w:p w14:paraId="6F1C9A46" w14:textId="77777777" w:rsidR="00A959CB" w:rsidRDefault="00987435">
      <w:pPr>
        <w:tabs>
          <w:tab w:val="left" w:pos="1899"/>
        </w:tabs>
        <w:spacing w:line="172" w:lineRule="exact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133.2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1’217’000</w:t>
      </w:r>
    </w:p>
    <w:p w14:paraId="3757570E" w14:textId="77777777" w:rsidR="00A959CB" w:rsidRDefault="00987435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</w:p>
    <w:p w14:paraId="2CB39605" w14:textId="77777777" w:rsidR="00A959CB" w:rsidRDefault="00987435">
      <w:pPr>
        <w:tabs>
          <w:tab w:val="left" w:pos="966"/>
          <w:tab w:val="left" w:pos="2530"/>
          <w:tab w:val="left" w:pos="2993"/>
        </w:tabs>
        <w:spacing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w w:val="95"/>
          <w:sz w:val="14"/>
        </w:rPr>
        <w:t>Eigen-EV:</w:t>
      </w:r>
      <w:r>
        <w:rPr>
          <w:rFonts w:ascii="Theinhardt Regular"/>
          <w:color w:val="231F20"/>
          <w:w w:val="95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position w:val="5"/>
          <w:sz w:val="8"/>
        </w:rPr>
        <w:t xml:space="preserve">       </w:t>
      </w:r>
      <w:r>
        <w:rPr>
          <w:rFonts w:ascii="Theinhardt Regular"/>
          <w:color w:val="231F20"/>
          <w:spacing w:val="12"/>
          <w:position w:val="5"/>
          <w:sz w:val="8"/>
        </w:rPr>
        <w:t xml:space="preserve"> </w:t>
      </w:r>
      <w:r>
        <w:rPr>
          <w:rFonts w:ascii="Theinhardt Regular"/>
          <w:color w:val="231F20"/>
          <w:sz w:val="14"/>
        </w:rPr>
        <w:t>kWp   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008F00CE" w14:textId="77777777" w:rsidR="00A959CB" w:rsidRDefault="00A959CB">
      <w:pPr>
        <w:spacing w:before="6"/>
        <w:rPr>
          <w:rFonts w:ascii="Theinhardt Regular" w:eastAsia="Theinhardt Regular" w:hAnsi="Theinhardt Regular" w:cs="Theinhardt Regular"/>
          <w:sz w:val="3"/>
          <w:szCs w:val="3"/>
        </w:rPr>
      </w:pPr>
    </w:p>
    <w:tbl>
      <w:tblPr>
        <w:tblStyle w:val="TableNormal"/>
        <w:tblW w:w="0" w:type="auto"/>
        <w:tblInd w:w="52" w:type="dxa"/>
        <w:tblLayout w:type="fixed"/>
        <w:tblLook w:val="01E0" w:firstRow="1" w:lastRow="1" w:firstColumn="1" w:lastColumn="1" w:noHBand="0" w:noVBand="0"/>
      </w:tblPr>
      <w:tblGrid>
        <w:gridCol w:w="1160"/>
        <w:gridCol w:w="568"/>
        <w:gridCol w:w="582"/>
        <w:gridCol w:w="432"/>
        <w:gridCol w:w="657"/>
      </w:tblGrid>
      <w:tr w:rsidR="00A959CB" w14:paraId="633F9E80" w14:textId="77777777">
        <w:trPr>
          <w:trHeight w:hRule="exact" w:val="111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091EA127" w14:textId="77777777" w:rsidR="00A959CB" w:rsidRDefault="00987435">
            <w:pPr>
              <w:pStyle w:val="TableParagraph"/>
              <w:spacing w:line="11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Fass.</w:t>
            </w:r>
            <w:r>
              <w:rPr>
                <w:rFonts w:ascii="Theinhardt Regular"/>
                <w:color w:val="231F20"/>
                <w:sz w:val="14"/>
              </w:rPr>
              <w:t xml:space="preserve"> S: </w:t>
            </w:r>
            <w:r>
              <w:rPr>
                <w:rFonts w:ascii="Theinhardt Regular"/>
                <w:color w:val="231F20"/>
                <w:spacing w:val="3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407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7718FF20" w14:textId="77777777" w:rsidR="00A959CB" w:rsidRDefault="00987435">
            <w:pPr>
              <w:pStyle w:val="TableParagraph"/>
              <w:spacing w:line="111" w:lineRule="exact"/>
              <w:ind w:left="8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39.5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14:paraId="15006F8B" w14:textId="77777777" w:rsidR="00A959CB" w:rsidRDefault="00987435">
            <w:pPr>
              <w:pStyle w:val="TableParagraph"/>
              <w:spacing w:line="111" w:lineRule="exact"/>
              <w:ind w:left="19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42.9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4CC3DB92" w14:textId="77777777" w:rsidR="00A959CB" w:rsidRDefault="00987435">
            <w:pPr>
              <w:pStyle w:val="TableParagraph"/>
              <w:spacing w:line="111" w:lineRule="exact"/>
              <w:ind w:left="10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1.5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10CB5319" w14:textId="77777777" w:rsidR="00A959CB" w:rsidRDefault="00987435">
            <w:pPr>
              <w:pStyle w:val="TableParagraph"/>
              <w:spacing w:line="111" w:lineRule="exact"/>
              <w:ind w:left="14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17’460</w:t>
            </w:r>
          </w:p>
        </w:tc>
      </w:tr>
      <w:tr w:rsidR="00A959CB" w14:paraId="03E439B5" w14:textId="77777777">
        <w:trPr>
          <w:trHeight w:hRule="exact" w:val="16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1AB08C17" w14:textId="77777777" w:rsidR="00A959CB" w:rsidRDefault="0098743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Fass.</w:t>
            </w:r>
            <w:r>
              <w:rPr>
                <w:rFonts w:ascii="Theinhardt Regular"/>
                <w:color w:val="231F20"/>
                <w:sz w:val="14"/>
              </w:rPr>
              <w:t xml:space="preserve"> O:</w:t>
            </w:r>
            <w:r>
              <w:rPr>
                <w:rFonts w:ascii="Theinhardt Regular"/>
                <w:color w:val="231F20"/>
                <w:spacing w:val="22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407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01FAFDF0" w14:textId="77777777" w:rsidR="00A959CB" w:rsidRDefault="00987435">
            <w:pPr>
              <w:pStyle w:val="TableParagraph"/>
              <w:spacing w:line="160" w:lineRule="exact"/>
              <w:ind w:left="8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39.5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14:paraId="14ECA0C7" w14:textId="77777777" w:rsidR="00A959CB" w:rsidRDefault="00987435">
            <w:pPr>
              <w:pStyle w:val="TableParagraph"/>
              <w:spacing w:line="160" w:lineRule="exact"/>
              <w:ind w:left="19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42.9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54E0BBCD" w14:textId="77777777" w:rsidR="00A959CB" w:rsidRDefault="00987435">
            <w:pPr>
              <w:pStyle w:val="TableParagraph"/>
              <w:spacing w:line="160" w:lineRule="exact"/>
              <w:ind w:left="9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1.5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4C917938" w14:textId="77777777" w:rsidR="00A959CB" w:rsidRDefault="00987435">
            <w:pPr>
              <w:pStyle w:val="TableParagraph"/>
              <w:spacing w:line="160" w:lineRule="exact"/>
              <w:ind w:left="14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17’460</w:t>
            </w:r>
          </w:p>
        </w:tc>
      </w:tr>
      <w:tr w:rsidR="00A959CB" w14:paraId="4470EF2A" w14:textId="77777777">
        <w:trPr>
          <w:trHeight w:hRule="exact" w:val="16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6586787E" w14:textId="77777777" w:rsidR="00A959CB" w:rsidRDefault="0098743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Fass.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W:</w:t>
            </w:r>
            <w:r>
              <w:rPr>
                <w:rFonts w:ascii="Theinhardt Regular"/>
                <w:color w:val="231F20"/>
                <w:spacing w:val="4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407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72C96C43" w14:textId="77777777" w:rsidR="00A959CB" w:rsidRDefault="00987435">
            <w:pPr>
              <w:pStyle w:val="TableParagraph"/>
              <w:spacing w:line="160" w:lineRule="exact"/>
              <w:ind w:left="8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39.5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14:paraId="344B3529" w14:textId="77777777" w:rsidR="00A959CB" w:rsidRDefault="00987435">
            <w:pPr>
              <w:pStyle w:val="TableParagraph"/>
              <w:spacing w:line="160" w:lineRule="exact"/>
              <w:ind w:left="19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42.9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4443323F" w14:textId="77777777" w:rsidR="00A959CB" w:rsidRDefault="00987435">
            <w:pPr>
              <w:pStyle w:val="TableParagraph"/>
              <w:spacing w:line="160" w:lineRule="exact"/>
              <w:ind w:left="9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1.5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60EB783F" w14:textId="77777777" w:rsidR="00A959CB" w:rsidRDefault="00987435">
            <w:pPr>
              <w:pStyle w:val="TableParagraph"/>
              <w:spacing w:line="160" w:lineRule="exact"/>
              <w:ind w:left="14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17’460</w:t>
            </w:r>
          </w:p>
        </w:tc>
      </w:tr>
      <w:tr w:rsidR="00A959CB" w14:paraId="6526E60C" w14:textId="77777777">
        <w:trPr>
          <w:trHeight w:hRule="exact" w:val="16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3B93F5C6" w14:textId="77777777" w:rsidR="00A959CB" w:rsidRDefault="0098743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Fass.</w:t>
            </w:r>
            <w:r>
              <w:rPr>
                <w:rFonts w:ascii="Theinhardt Regular"/>
                <w:color w:val="231F20"/>
                <w:sz w:val="14"/>
              </w:rPr>
              <w:t xml:space="preserve"> N:</w:t>
            </w:r>
            <w:r>
              <w:rPr>
                <w:rFonts w:ascii="Theinhardt Regular"/>
                <w:color w:val="231F20"/>
                <w:spacing w:val="22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407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36488CC4" w14:textId="77777777" w:rsidR="00A959CB" w:rsidRDefault="00987435">
            <w:pPr>
              <w:pStyle w:val="TableParagraph"/>
              <w:spacing w:line="160" w:lineRule="exact"/>
              <w:ind w:left="8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39.5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14:paraId="184CFAE5" w14:textId="77777777" w:rsidR="00A959CB" w:rsidRDefault="00987435">
            <w:pPr>
              <w:pStyle w:val="TableParagraph"/>
              <w:spacing w:line="160" w:lineRule="exact"/>
              <w:ind w:left="19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42.9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5C41E5CD" w14:textId="77777777" w:rsidR="00A959CB" w:rsidRDefault="00987435">
            <w:pPr>
              <w:pStyle w:val="TableParagraph"/>
              <w:spacing w:line="160" w:lineRule="exact"/>
              <w:ind w:left="9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1.5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6719D5AB" w14:textId="77777777" w:rsidR="00A959CB" w:rsidRDefault="00987435">
            <w:pPr>
              <w:pStyle w:val="TableParagraph"/>
              <w:spacing w:line="160" w:lineRule="exact"/>
              <w:ind w:left="14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17’460</w:t>
            </w:r>
          </w:p>
        </w:tc>
      </w:tr>
      <w:tr w:rsidR="00A959CB" w14:paraId="10536122" w14:textId="77777777">
        <w:trPr>
          <w:trHeight w:hRule="exact" w:val="111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14:paraId="20544DE7" w14:textId="77777777" w:rsidR="00A959CB" w:rsidRDefault="00987435">
            <w:pPr>
              <w:pStyle w:val="TableParagraph"/>
              <w:spacing w:line="11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2"/>
                <w:sz w:val="14"/>
                <w:szCs w:val="14"/>
              </w:rPr>
              <w:t>Gesamt:</w:t>
            </w: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Theinhardt Regular" w:eastAsia="Theinhardt Regular" w:hAnsi="Theinhardt Regular" w:cs="Theinhardt Regular"/>
                <w:color w:val="231F20"/>
                <w:spacing w:val="-2"/>
                <w:sz w:val="14"/>
                <w:szCs w:val="14"/>
              </w:rPr>
              <w:t>1’628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5D3D4DD7" w14:textId="77777777" w:rsidR="00A959CB" w:rsidRDefault="00987435">
            <w:pPr>
              <w:pStyle w:val="TableParagraph"/>
              <w:spacing w:line="111" w:lineRule="exact"/>
              <w:ind w:left="12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158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14:paraId="13E0106B" w14:textId="77777777" w:rsidR="00A959CB" w:rsidRDefault="00987435">
            <w:pPr>
              <w:pStyle w:val="TableParagraph"/>
              <w:spacing w:line="111" w:lineRule="exact"/>
              <w:ind w:left="19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42.9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14:paraId="15E28E26" w14:textId="77777777" w:rsidR="00A959CB" w:rsidRDefault="00987435">
            <w:pPr>
              <w:pStyle w:val="TableParagraph"/>
              <w:spacing w:line="111" w:lineRule="exact"/>
              <w:ind w:left="21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2F7400E7" w14:textId="77777777" w:rsidR="00A959CB" w:rsidRDefault="00987435">
            <w:pPr>
              <w:pStyle w:val="TableParagraph"/>
              <w:spacing w:line="111" w:lineRule="exact"/>
              <w:ind w:left="134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69’830</w:t>
            </w:r>
          </w:p>
        </w:tc>
      </w:tr>
    </w:tbl>
    <w:p w14:paraId="69C20634" w14:textId="77777777" w:rsidR="00A959CB" w:rsidRDefault="00987435">
      <w:pPr>
        <w:tabs>
          <w:tab w:val="left" w:pos="2529"/>
          <w:tab w:val="left" w:pos="2927"/>
        </w:tabs>
        <w:spacing w:before="28" w:line="281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6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69’830</w:t>
      </w:r>
      <w:r>
        <w:rPr>
          <w:rFonts w:ascii="Theinhardt Bold" w:eastAsia="Theinhardt Bold" w:hAnsi="Theinhardt Bold" w:cs="Theinhardt Bold"/>
          <w:b/>
          <w:bCs/>
          <w:color w:val="231F20"/>
          <w:spacing w:val="4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Energiebilanz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(Endenergie)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kWh/a</w:t>
      </w:r>
    </w:p>
    <w:p w14:paraId="5374E337" w14:textId="77777777" w:rsidR="00A959CB" w:rsidRDefault="00987435">
      <w:pPr>
        <w:tabs>
          <w:tab w:val="left" w:pos="2575"/>
          <w:tab w:val="left" w:pos="2927"/>
        </w:tabs>
        <w:spacing w:line="116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>6</w:t>
      </w:r>
      <w:r>
        <w:rPr>
          <w:rFonts w:ascii="Theinhardt Bold" w:eastAsia="Theinhardt Bold" w:hAnsi="Theinhardt Bold" w:cs="Theinhardt Bold"/>
          <w:b/>
          <w:bCs/>
          <w:color w:val="231F20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69’830</w:t>
      </w:r>
    </w:p>
    <w:p w14:paraId="463D8527" w14:textId="77777777" w:rsidR="00A959CB" w:rsidRDefault="00987435">
      <w:pPr>
        <w:tabs>
          <w:tab w:val="left" w:pos="2410"/>
        </w:tabs>
        <w:spacing w:line="160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Gesamtenergiebedarf: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1’217’000</w:t>
      </w:r>
    </w:p>
    <w:p w14:paraId="412A10A5" w14:textId="77777777" w:rsidR="00A959CB" w:rsidRDefault="00987435">
      <w:pPr>
        <w:tabs>
          <w:tab w:val="left" w:pos="2490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Fremdenergiezufuhr: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proofErr w:type="gram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94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1</w:t>
      </w:r>
      <w:proofErr w:type="gram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’147’170</w:t>
      </w:r>
    </w:p>
    <w:p w14:paraId="05CD5DDD" w14:textId="77777777" w:rsidR="00A959CB" w:rsidRDefault="00987435">
      <w:pPr>
        <w:spacing w:before="39" w:line="160" w:lineRule="exact"/>
        <w:ind w:left="107" w:right="5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IWB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Industrielle</w:t>
      </w:r>
      <w:r>
        <w:rPr>
          <w:rFonts w:ascii="Theinhardt Bold" w:hAnsi="Theinhardt Bold"/>
          <w:b/>
          <w:color w:val="231F20"/>
          <w:sz w:val="14"/>
        </w:rPr>
        <w:t xml:space="preserve"> Werke 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Basel </w:t>
      </w:r>
      <w:r>
        <w:rPr>
          <w:rFonts w:ascii="Theinhardt Regular" w:hAnsi="Theinhardt Regular"/>
          <w:color w:val="231F20"/>
          <w:sz w:val="14"/>
        </w:rPr>
        <w:t>am 8.</w:t>
      </w:r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August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2021,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Jessica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Enderlin,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61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275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5"/>
          <w:sz w:val="14"/>
        </w:rPr>
        <w:t>51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83</w:t>
      </w:r>
    </w:p>
    <w:p w14:paraId="3296AB8C" w14:textId="77777777" w:rsidR="00A959CB" w:rsidRDefault="00987435">
      <w:pPr>
        <w:tabs>
          <w:tab w:val="left" w:pos="3439"/>
        </w:tabs>
        <w:spacing w:before="105"/>
        <w:ind w:left="107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  <w:u w:val="dotted" w:color="231F20"/>
        </w:rPr>
        <w:t>Beteiligte</w:t>
      </w:r>
      <w:r>
        <w:rPr>
          <w:rFonts w:ascii="Theinhardt Black"/>
          <w:b/>
          <w:color w:val="231F20"/>
          <w:sz w:val="14"/>
          <w:u w:val="dotted" w:color="231F20"/>
        </w:rPr>
        <w:t xml:space="preserve"> Personen </w:t>
      </w:r>
      <w:r>
        <w:rPr>
          <w:rFonts w:ascii="Theinhardt Black"/>
          <w:b/>
          <w:color w:val="231F20"/>
          <w:sz w:val="14"/>
          <w:u w:val="dotted" w:color="231F20"/>
        </w:rPr>
        <w:tab/>
      </w:r>
    </w:p>
    <w:p w14:paraId="593FDF8B" w14:textId="77777777" w:rsidR="00A959CB" w:rsidRDefault="00A959CB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26FAE7E" w14:textId="77777777" w:rsidR="00A959CB" w:rsidRDefault="00987435">
      <w:pPr>
        <w:tabs>
          <w:tab w:val="left" w:pos="3444"/>
        </w:tabs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51AE976F">
          <v:group id="_x0000_s1036" style="width:.45pt;height:.45pt;mso-position-horizontal-relative:char;mso-position-vertical-relative:line" coordsize="9,9">
            <v:group id="_x0000_s1037" style="position:absolute;left:4;top:4;width:2;height:2" coordorigin="4,4" coordsize="2,2">
              <v:shape id="_x0000_s1038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05A6D919">
          <v:group id="_x0000_s1033" style="width:.45pt;height:.45pt;mso-position-horizontal-relative:char;mso-position-vertical-relative:line" coordsize="9,9">
            <v:group id="_x0000_s1034" style="position:absolute;left:4;top:4;width:2;height:2" coordorigin="4,4" coordsize="2,2">
              <v:shape id="_x0000_s1035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1185C6D5" w14:textId="77777777" w:rsidR="00A959CB" w:rsidRDefault="00987435">
      <w:pPr>
        <w:spacing w:before="20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</w:p>
    <w:p w14:paraId="54298F8E" w14:textId="77777777" w:rsidR="00A959CB" w:rsidRDefault="00987435">
      <w:pPr>
        <w:spacing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Coop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TH12,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Thiersteinerallee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12,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4000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Basel</w:t>
      </w:r>
    </w:p>
    <w:p w14:paraId="59751194" w14:textId="77777777" w:rsidR="00A959CB" w:rsidRDefault="00987435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</w:p>
    <w:p w14:paraId="7B30302E" w14:textId="77777777" w:rsidR="00A959CB" w:rsidRDefault="00987435">
      <w:pPr>
        <w:spacing w:before="6" w:line="207" w:lineRule="auto"/>
        <w:ind w:left="107" w:right="5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Coop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Direktion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Immobilien,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z w:val="14"/>
        </w:rPr>
        <w:t>Kasparstrasse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7,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3027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z w:val="14"/>
        </w:rPr>
        <w:t>Bern</w:t>
      </w:r>
      <w:r>
        <w:rPr>
          <w:rFonts w:ascii="Theinhardt Regular"/>
          <w:color w:val="231F20"/>
          <w:spacing w:val="55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M.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Schwarz,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998 </w:t>
      </w:r>
      <w:r>
        <w:rPr>
          <w:rFonts w:ascii="Theinhardt Regular"/>
          <w:color w:val="231F20"/>
          <w:spacing w:val="1"/>
          <w:sz w:val="14"/>
        </w:rPr>
        <w:t>64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90</w:t>
      </w:r>
      <w:hyperlink r:id="rId5">
        <w:r>
          <w:rPr>
            <w:rFonts w:ascii="Theinhardt Regular"/>
            <w:color w:val="231F20"/>
            <w:spacing w:val="32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markus.schwarz@coop.ch</w:t>
        </w:r>
      </w:hyperlink>
    </w:p>
    <w:p w14:paraId="02B5579D" w14:textId="77777777" w:rsidR="00A959CB" w:rsidRDefault="00987435">
      <w:pPr>
        <w:spacing w:before="38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</w:p>
    <w:p w14:paraId="01EEE21A" w14:textId="77777777" w:rsidR="00A959CB" w:rsidRDefault="00987435">
      <w:pPr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Burckhardt+Partner,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z w:val="14"/>
        </w:rPr>
        <w:t>Dornacherstrasse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210,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z w:val="14"/>
        </w:rPr>
        <w:t>4002</w:t>
      </w:r>
      <w:r>
        <w:rPr>
          <w:rFonts w:ascii="Theinhardt Regular"/>
          <w:color w:val="231F20"/>
          <w:spacing w:val="-6"/>
          <w:sz w:val="14"/>
        </w:rPr>
        <w:t xml:space="preserve"> </w:t>
      </w:r>
      <w:r>
        <w:rPr>
          <w:rFonts w:ascii="Theinhardt Regular"/>
          <w:color w:val="231F20"/>
          <w:sz w:val="14"/>
        </w:rPr>
        <w:t>Basel</w:t>
      </w:r>
    </w:p>
    <w:p w14:paraId="4464BE8A" w14:textId="77777777" w:rsidR="00A959CB" w:rsidRDefault="00987435">
      <w:pPr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 xml:space="preserve"> 338 34 34</w:t>
      </w:r>
    </w:p>
    <w:p w14:paraId="67EE7C5B" w14:textId="77777777" w:rsidR="00A959CB" w:rsidRDefault="00987435">
      <w:pPr>
        <w:spacing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pacing w:val="2"/>
            <w:sz w:val="14"/>
          </w:rPr>
          <w:t>martin.kinder@burckhardtpartner.ch</w:t>
        </w:r>
      </w:hyperlink>
    </w:p>
    <w:p w14:paraId="4325AB84" w14:textId="77777777" w:rsidR="00A959CB" w:rsidRDefault="00987435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Konzeptentwicklung,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Fachplanung</w:t>
      </w:r>
      <w:r>
        <w:rPr>
          <w:rFonts w:ascii="Theinhardt Bold"/>
          <w:b/>
          <w:color w:val="231F20"/>
          <w:sz w:val="14"/>
        </w:rPr>
        <w:t xml:space="preserve"> PVA</w:t>
      </w:r>
    </w:p>
    <w:p w14:paraId="1731B57B" w14:textId="77777777" w:rsidR="00A959CB" w:rsidRDefault="00987435">
      <w:pPr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Netz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2"/>
          <w:sz w:val="14"/>
        </w:rPr>
        <w:t>Luzernerstrasse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131,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6014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Luzern</w:t>
      </w:r>
    </w:p>
    <w:p w14:paraId="690BF0F2" w14:textId="77777777" w:rsidR="00A959CB" w:rsidRDefault="00987435">
      <w:pPr>
        <w:spacing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5"/>
          <w:sz w:val="14"/>
        </w:rPr>
        <w:t>Tel.</w:t>
      </w:r>
      <w:r>
        <w:rPr>
          <w:rFonts w:ascii="Theinhardt Regular"/>
          <w:color w:val="231F20"/>
          <w:spacing w:val="-14"/>
          <w:sz w:val="14"/>
        </w:rPr>
        <w:t xml:space="preserve"> </w:t>
      </w:r>
      <w:r>
        <w:rPr>
          <w:rFonts w:ascii="Theinhardt Regular"/>
          <w:color w:val="231F20"/>
          <w:spacing w:val="-6"/>
          <w:sz w:val="14"/>
        </w:rPr>
        <w:t>+41</w:t>
      </w:r>
      <w:r>
        <w:rPr>
          <w:rFonts w:ascii="Theinhardt Regular"/>
          <w:color w:val="231F20"/>
          <w:spacing w:val="-14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41</w:t>
      </w:r>
      <w:r>
        <w:rPr>
          <w:rFonts w:ascii="Theinhardt Regular"/>
          <w:color w:val="231F20"/>
          <w:spacing w:val="-14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319</w:t>
      </w:r>
      <w:r>
        <w:rPr>
          <w:rFonts w:ascii="Theinhardt Regular"/>
          <w:color w:val="231F20"/>
          <w:spacing w:val="-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>00</w:t>
      </w:r>
      <w:r>
        <w:rPr>
          <w:rFonts w:ascii="Theinhardt Regular"/>
          <w:color w:val="231F20"/>
          <w:spacing w:val="-14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00,</w:t>
      </w:r>
      <w:r>
        <w:rPr>
          <w:rFonts w:ascii="Theinhardt Regular"/>
          <w:color w:val="231F20"/>
          <w:spacing w:val="-14"/>
          <w:sz w:val="14"/>
        </w:rPr>
        <w:t xml:space="preserve"> </w:t>
      </w:r>
      <w:hyperlink r:id="rId7">
        <w:r>
          <w:rPr>
            <w:rFonts w:ascii="Theinhardt Regular"/>
            <w:color w:val="231F20"/>
            <w:spacing w:val="-2"/>
            <w:sz w:val="14"/>
          </w:rPr>
          <w:t>samuel.summermatter@benetz.ch</w:t>
        </w:r>
      </w:hyperlink>
    </w:p>
    <w:p w14:paraId="0A2755C6" w14:textId="77777777" w:rsidR="00A959CB" w:rsidRDefault="00987435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Installation</w:t>
      </w:r>
    </w:p>
    <w:p w14:paraId="221248F3" w14:textId="77777777" w:rsidR="00A959CB" w:rsidRDefault="00987435">
      <w:pPr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AGROLA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2"/>
          <w:sz w:val="14"/>
        </w:rPr>
        <w:t>Bordeaux-Strasse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5,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4053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Basel</w:t>
      </w:r>
    </w:p>
    <w:p w14:paraId="328558B6" w14:textId="77777777" w:rsidR="00A959CB" w:rsidRDefault="00987435">
      <w:pPr>
        <w:spacing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6CE345D5">
          <v:group id="_x0000_s1026" style="position:absolute;left:0;text-align:left;margin-left:385.5pt;margin-top:10.4pt;width:167.25pt;height:.45pt;z-index:1192;mso-position-horizontal-relative:page" coordorigin="7710,208" coordsize="3345,9">
            <v:group id="_x0000_s1031" style="position:absolute;left:7732;top:212;width:3311;height:2" coordorigin="7732,212" coordsize="3311,2">
              <v:shape id="_x0000_s1032" style="position:absolute;left:7732;top:212;width:3311;height:2" coordorigin="7732,212" coordsize="3311,0" path="m7732,212r3310,e" filled="f" strokecolor="#231f20" strokeweight=".14994mm">
                <v:stroke dashstyle="dash"/>
                <v:path arrowok="t"/>
              </v:shape>
            </v:group>
            <v:group id="_x0000_s1029" style="position:absolute;left:7714;top:212;width:2;height:2" coordorigin="7714,212" coordsize="2,2">
              <v:shape id="_x0000_s1030" style="position:absolute;left:7714;top:212;width:2;height:2" coordorigin="7714,212" coordsize="0,0" path="m7714,212r,e" filled="f" strokecolor="#231f20" strokeweight=".14994mm">
                <v:path arrowok="t"/>
              </v:shape>
            </v:group>
            <v:group id="_x0000_s1027" style="position:absolute;left:11051;top:212;width:2;height:2" coordorigin="11051,212" coordsize="2,2">
              <v:shape id="_x0000_s1028" style="position:absolute;left:11051;top:212;width:2;height:2" coordorigin="11051,212" coordsize="0,0" path="m11051,212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58 </w:t>
      </w:r>
      <w:r>
        <w:rPr>
          <w:rFonts w:ascii="Theinhardt Regular"/>
          <w:color w:val="231F20"/>
          <w:spacing w:val="1"/>
          <w:sz w:val="14"/>
        </w:rPr>
        <w:t>433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73</w:t>
      </w:r>
      <w:r>
        <w:rPr>
          <w:rFonts w:ascii="Theinhardt Regular"/>
          <w:color w:val="231F20"/>
          <w:sz w:val="14"/>
        </w:rPr>
        <w:t xml:space="preserve"> 90</w:t>
      </w:r>
      <w:hyperlink r:id="rId8">
        <w:r>
          <w:rPr>
            <w:rFonts w:ascii="Theinhardt Regular"/>
            <w:color w:val="231F20"/>
            <w:sz w:val="14"/>
          </w:rPr>
          <w:t xml:space="preserve">, </w:t>
        </w:r>
        <w:r>
          <w:rPr>
            <w:rFonts w:ascii="Theinhardt Regular"/>
            <w:color w:val="231F20"/>
            <w:spacing w:val="1"/>
            <w:sz w:val="14"/>
          </w:rPr>
          <w:t>anna.ineichen@agrola.ch</w:t>
        </w:r>
      </w:hyperlink>
    </w:p>
    <w:p w14:paraId="40A90E11" w14:textId="77777777" w:rsidR="00A959CB" w:rsidRDefault="00A959CB">
      <w:pPr>
        <w:spacing w:line="172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A959CB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9"/>
            <w:col w:w="3460" w:space="111"/>
            <w:col w:w="3567"/>
          </w:cols>
        </w:sectPr>
      </w:pPr>
    </w:p>
    <w:p w14:paraId="308D74BF" w14:textId="77777777" w:rsidR="00A959CB" w:rsidRDefault="00A959C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DC4A3AC" w14:textId="77777777" w:rsidR="00A959CB" w:rsidRDefault="00A959C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BC7C09F" w14:textId="77777777" w:rsidR="00A959CB" w:rsidRDefault="00A959C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79356402" w14:textId="77777777" w:rsidR="00A959CB" w:rsidRDefault="00A959CB">
      <w:pPr>
        <w:spacing w:before="13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104A8F2D" w14:textId="77777777" w:rsidR="00A959CB" w:rsidRDefault="00987435">
      <w:pPr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60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</w:t>
      </w:r>
    </w:p>
    <w:p w14:paraId="17635AF0" w14:textId="77777777" w:rsidR="00A959CB" w:rsidRDefault="00A959CB">
      <w:pPr>
        <w:rPr>
          <w:rFonts w:ascii="Theinhardt Regular" w:eastAsia="Theinhardt Regular" w:hAnsi="Theinhardt Regular" w:cs="Theinhardt Regular"/>
          <w:sz w:val="14"/>
          <w:szCs w:val="14"/>
        </w:rPr>
        <w:sectPr w:rsidR="00A959CB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59A45565" w14:textId="77777777" w:rsidR="00A959CB" w:rsidRDefault="00A959CB">
      <w:pPr>
        <w:spacing w:before="6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106CE3FA" w14:textId="77777777" w:rsidR="00A959CB" w:rsidRDefault="00987435">
      <w:pPr>
        <w:pStyle w:val="berschrift1"/>
        <w:tabs>
          <w:tab w:val="left" w:pos="5467"/>
        </w:tabs>
        <w:spacing w:line="200" w:lineRule="atLeast"/>
      </w:pPr>
      <w:r>
        <w:rPr>
          <w:noProof/>
        </w:rPr>
        <w:drawing>
          <wp:inline distT="0" distB="0" distL="0" distR="0" wp14:anchorId="65FAED98" wp14:editId="6679CBBD">
            <wp:extent cx="3261945" cy="42885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45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98A0499" wp14:editId="6EDF53D8">
            <wp:extent cx="3259627" cy="42854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627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2B0F5" w14:textId="77777777" w:rsidR="00A959CB" w:rsidRDefault="00987435">
      <w:pPr>
        <w:tabs>
          <w:tab w:val="left" w:pos="5467"/>
        </w:tabs>
        <w:spacing w:before="11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b/>
          <w:color w:val="231F20"/>
          <w:sz w:val="14"/>
        </w:rPr>
        <w:tab/>
      </w:r>
      <w:r>
        <w:rPr>
          <w:rFonts w:ascii="Theinhardt Bold"/>
          <w:b/>
          <w:color w:val="231F20"/>
          <w:position w:val="1"/>
          <w:sz w:val="14"/>
        </w:rPr>
        <w:t>2</w:t>
      </w:r>
    </w:p>
    <w:p w14:paraId="16FB7741" w14:textId="77777777" w:rsidR="00A959CB" w:rsidRDefault="00987435">
      <w:pPr>
        <w:pStyle w:val="berschrift1"/>
        <w:tabs>
          <w:tab w:val="left" w:pos="5467"/>
        </w:tabs>
        <w:spacing w:line="200" w:lineRule="atLeast"/>
        <w:rPr>
          <w:rFonts w:ascii="Theinhardt Bold" w:eastAsia="Theinhardt Bold" w:hAnsi="Theinhardt Bold" w:cs="Theinhardt Bold"/>
        </w:rPr>
      </w:pPr>
      <w:r>
        <w:rPr>
          <w:rFonts w:ascii="Theinhardt Bold"/>
          <w:noProof/>
        </w:rPr>
        <w:drawing>
          <wp:inline distT="0" distB="0" distL="0" distR="0" wp14:anchorId="08A085C0" wp14:editId="1137C908">
            <wp:extent cx="3260939" cy="36423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939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</w:rPr>
        <w:tab/>
      </w:r>
      <w:r>
        <w:rPr>
          <w:rFonts w:ascii="Theinhardt Bold"/>
          <w:noProof/>
        </w:rPr>
        <w:drawing>
          <wp:inline distT="0" distB="0" distL="0" distR="0" wp14:anchorId="2427E6D0" wp14:editId="29CE882A">
            <wp:extent cx="3260939" cy="36423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939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C0B2" w14:textId="77777777" w:rsidR="00A959CB" w:rsidRDefault="00987435">
      <w:pPr>
        <w:tabs>
          <w:tab w:val="left" w:pos="5467"/>
        </w:tabs>
        <w:spacing w:before="24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b/>
          <w:color w:val="231F20"/>
          <w:sz w:val="14"/>
        </w:rPr>
        <w:tab/>
        <w:t>4</w:t>
      </w:r>
    </w:p>
    <w:p w14:paraId="455F3C76" w14:textId="77777777" w:rsidR="00A959CB" w:rsidRDefault="00A959C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19F65DD" w14:textId="77777777" w:rsidR="00A959CB" w:rsidRDefault="00A959C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B13B7D0" w14:textId="77777777" w:rsidR="00A959CB" w:rsidRDefault="00A959C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E7F6907" w14:textId="77777777" w:rsidR="00A959CB" w:rsidRDefault="00A959C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8ECE970" w14:textId="77777777" w:rsidR="00A959CB" w:rsidRDefault="00A959CB">
      <w:pPr>
        <w:spacing w:before="7"/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3C45ADC" w14:textId="77777777" w:rsidR="00A959CB" w:rsidRDefault="00A959CB">
      <w:pPr>
        <w:rPr>
          <w:rFonts w:ascii="Theinhardt Bold" w:eastAsia="Theinhardt Bold" w:hAnsi="Theinhardt Bold" w:cs="Theinhardt Bold"/>
          <w:sz w:val="14"/>
          <w:szCs w:val="14"/>
        </w:rPr>
        <w:sectPr w:rsidR="00A959CB">
          <w:pgSz w:w="11910" w:h="16840"/>
          <w:pgMar w:top="860" w:right="460" w:bottom="280" w:left="740" w:header="720" w:footer="720" w:gutter="0"/>
          <w:cols w:space="720"/>
        </w:sectPr>
      </w:pPr>
    </w:p>
    <w:p w14:paraId="5EDE7659" w14:textId="77777777" w:rsidR="00A959CB" w:rsidRDefault="00987435">
      <w:pPr>
        <w:numPr>
          <w:ilvl w:val="0"/>
          <w:numId w:val="1"/>
        </w:numPr>
        <w:tabs>
          <w:tab w:val="left" w:pos="338"/>
        </w:tabs>
        <w:spacing w:before="68" w:line="172" w:lineRule="exact"/>
        <w:ind w:hanging="22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Nord-Ost- und</w:t>
      </w:r>
    </w:p>
    <w:p w14:paraId="176F18AA" w14:textId="77777777" w:rsidR="00A959CB" w:rsidRDefault="00987435">
      <w:pPr>
        <w:numPr>
          <w:ilvl w:val="0"/>
          <w:numId w:val="1"/>
        </w:numPr>
        <w:tabs>
          <w:tab w:val="left" w:pos="338"/>
        </w:tabs>
        <w:spacing w:before="6" w:line="207" w:lineRule="auto"/>
        <w:ind w:hanging="22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Südansicht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des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totalsanierten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Coop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Gebäudes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an</w:t>
      </w:r>
      <w:r>
        <w:rPr>
          <w:rFonts w:ascii="Theinhardt Bold" w:hAnsi="Theinhardt Bold"/>
          <w:b/>
          <w:color w:val="231F20"/>
          <w:spacing w:val="23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2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Thiersteinerallee</w:t>
      </w:r>
      <w:r>
        <w:rPr>
          <w:rFonts w:ascii="Theinhardt Bold" w:hAnsi="Theinhardt Bold"/>
          <w:b/>
          <w:color w:val="231F20"/>
          <w:sz w:val="14"/>
        </w:rPr>
        <w:t xml:space="preserve"> in Basel mit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158 kW</w:t>
      </w:r>
      <w:r>
        <w:rPr>
          <w:rFonts w:ascii="Theinhardt Bold" w:hAnsi="Theinhardt Bold"/>
          <w:b/>
          <w:color w:val="231F20"/>
          <w:spacing w:val="4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starken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PV-Fassadenanlage.</w:t>
      </w:r>
    </w:p>
    <w:p w14:paraId="1C11ED8E" w14:textId="77777777" w:rsidR="00A959CB" w:rsidRDefault="00987435">
      <w:pPr>
        <w:numPr>
          <w:ilvl w:val="0"/>
          <w:numId w:val="1"/>
        </w:numPr>
        <w:tabs>
          <w:tab w:val="left" w:pos="338"/>
        </w:tabs>
        <w:spacing w:before="68" w:line="172" w:lineRule="exact"/>
        <w:ind w:hanging="22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</w:r>
      <w:r>
        <w:rPr>
          <w:rFonts w:ascii="Theinhardt Bold"/>
          <w:b/>
          <w:color w:val="231F20"/>
          <w:sz w:val="14"/>
        </w:rPr>
        <w:t xml:space="preserve">Die in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Fassaden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vorbildlich</w:t>
      </w:r>
      <w:r>
        <w:rPr>
          <w:rFonts w:ascii="Theinhardt Bold"/>
          <w:b/>
          <w:color w:val="231F20"/>
          <w:sz w:val="14"/>
        </w:rPr>
        <w:t xml:space="preserve"> integrierten</w:t>
      </w:r>
    </w:p>
    <w:p w14:paraId="76D3121C" w14:textId="77777777" w:rsidR="00A959CB" w:rsidRDefault="00987435">
      <w:pPr>
        <w:spacing w:before="6" w:line="207" w:lineRule="auto"/>
        <w:ind w:left="33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PV-Module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am Gebäude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produzieren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insgesamt</w:t>
      </w:r>
      <w:r>
        <w:rPr>
          <w:rFonts w:ascii="Theinhardt Bold" w:eastAsia="Theinhardt Bold" w:hAnsi="Theinhardt Bold" w:cs="Theinhardt Bold"/>
          <w:b/>
          <w:bCs/>
          <w:color w:val="231F20"/>
          <w:spacing w:val="3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rund 69’800 kWh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Jahr.</w:t>
      </w:r>
    </w:p>
    <w:p w14:paraId="1A6ABED9" w14:textId="77777777" w:rsidR="00A959CB" w:rsidRDefault="00987435">
      <w:pPr>
        <w:numPr>
          <w:ilvl w:val="0"/>
          <w:numId w:val="1"/>
        </w:numPr>
        <w:tabs>
          <w:tab w:val="left" w:pos="338"/>
        </w:tabs>
        <w:spacing w:before="76" w:line="160" w:lineRule="exact"/>
        <w:ind w:right="139" w:hanging="22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z w:val="14"/>
        </w:rPr>
        <w:t xml:space="preserve">Detailansicht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PV-Module</w:t>
      </w:r>
      <w:r>
        <w:rPr>
          <w:rFonts w:ascii="Theinhardt Bold" w:hAnsi="Theinhardt Bold"/>
          <w:b/>
          <w:color w:val="231F20"/>
          <w:sz w:val="14"/>
        </w:rPr>
        <w:t xml:space="preserve"> an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Fassade</w:t>
      </w:r>
      <w:r>
        <w:rPr>
          <w:rFonts w:ascii="Theinhardt Bold" w:hAnsi="Theinhardt Bold"/>
          <w:b/>
          <w:color w:val="231F20"/>
          <w:sz w:val="14"/>
        </w:rPr>
        <w:t xml:space="preserve"> des</w:t>
      </w:r>
      <w:r>
        <w:rPr>
          <w:rFonts w:ascii="Theinhardt Bold" w:hAnsi="Theinhardt Bold"/>
          <w:b/>
          <w:color w:val="231F20"/>
          <w:spacing w:val="3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Coop Gebäudes.</w:t>
      </w:r>
    </w:p>
    <w:p w14:paraId="0C285C48" w14:textId="77777777" w:rsidR="00A959CB" w:rsidRDefault="00A959CB">
      <w:pPr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  <w:sectPr w:rsidR="00A959CB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56" w:space="115"/>
            <w:col w:w="3386" w:space="186"/>
            <w:col w:w="3567"/>
          </w:cols>
        </w:sectPr>
      </w:pPr>
    </w:p>
    <w:p w14:paraId="0368FAA5" w14:textId="77777777" w:rsidR="00A959CB" w:rsidRDefault="00A959CB">
      <w:pPr>
        <w:spacing w:before="2"/>
        <w:rPr>
          <w:rFonts w:ascii="Theinhardt Bold" w:eastAsia="Theinhardt Bold" w:hAnsi="Theinhardt Bold" w:cs="Theinhardt Bold"/>
          <w:b/>
          <w:bCs/>
        </w:rPr>
      </w:pPr>
    </w:p>
    <w:p w14:paraId="6D64402A" w14:textId="77777777" w:rsidR="00A959CB" w:rsidRDefault="00987435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61</w:t>
      </w:r>
    </w:p>
    <w:sectPr w:rsidR="00A959CB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85D71"/>
    <w:multiLevelType w:val="hybridMultilevel"/>
    <w:tmpl w:val="17B00E80"/>
    <w:lvl w:ilvl="0" w:tplc="98AED460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1C80BDA0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 w:tplc="20745CA6">
      <w:start w:val="1"/>
      <w:numFmt w:val="bullet"/>
      <w:lvlText w:val="•"/>
      <w:lvlJc w:val="left"/>
      <w:pPr>
        <w:ind w:left="961" w:hanging="227"/>
      </w:pPr>
      <w:rPr>
        <w:rFonts w:hint="default"/>
      </w:rPr>
    </w:lvl>
    <w:lvl w:ilvl="3" w:tplc="A0AC6312">
      <w:start w:val="1"/>
      <w:numFmt w:val="bullet"/>
      <w:lvlText w:val="•"/>
      <w:lvlJc w:val="left"/>
      <w:pPr>
        <w:ind w:left="1273" w:hanging="227"/>
      </w:pPr>
      <w:rPr>
        <w:rFonts w:hint="default"/>
      </w:rPr>
    </w:lvl>
    <w:lvl w:ilvl="4" w:tplc="1AD231CA">
      <w:start w:val="1"/>
      <w:numFmt w:val="bullet"/>
      <w:lvlText w:val="•"/>
      <w:lvlJc w:val="left"/>
      <w:pPr>
        <w:ind w:left="1585" w:hanging="227"/>
      </w:pPr>
      <w:rPr>
        <w:rFonts w:hint="default"/>
      </w:rPr>
    </w:lvl>
    <w:lvl w:ilvl="5" w:tplc="8662E48A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 w:tplc="2A0A2240">
      <w:start w:val="1"/>
      <w:numFmt w:val="bullet"/>
      <w:lvlText w:val="•"/>
      <w:lvlJc w:val="left"/>
      <w:pPr>
        <w:ind w:left="2208" w:hanging="227"/>
      </w:pPr>
      <w:rPr>
        <w:rFonts w:hint="default"/>
      </w:rPr>
    </w:lvl>
    <w:lvl w:ilvl="7" w:tplc="5412A56E">
      <w:start w:val="1"/>
      <w:numFmt w:val="bullet"/>
      <w:lvlText w:val="•"/>
      <w:lvlJc w:val="left"/>
      <w:pPr>
        <w:ind w:left="2520" w:hanging="227"/>
      </w:pPr>
      <w:rPr>
        <w:rFonts w:hint="default"/>
      </w:rPr>
    </w:lvl>
    <w:lvl w:ilvl="8" w:tplc="0BA2B586">
      <w:start w:val="1"/>
      <w:numFmt w:val="bullet"/>
      <w:lvlText w:val="•"/>
      <w:lvlJc w:val="left"/>
      <w:pPr>
        <w:ind w:left="2832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9CB"/>
    <w:rsid w:val="00987435"/>
    <w:rsid w:val="00A9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;"/>
  <w14:docId w14:val="0B704826"/>
  <w15:docId w15:val="{CB8766F3-039D-4653-8AF4-CD56BCCF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0"/>
      <w:outlineLvl w:val="0"/>
    </w:pPr>
    <w:rPr>
      <w:rFonts w:ascii="Theinhardt Regular" w:eastAsia="Theinhardt Regular" w:hAnsi="Theinhardt Regular"/>
      <w:sz w:val="20"/>
      <w:szCs w:val="20"/>
    </w:rPr>
  </w:style>
  <w:style w:type="paragraph" w:styleId="berschrift2">
    <w:name w:val="heading 2"/>
    <w:basedOn w:val="Standard"/>
    <w:uiPriority w:val="9"/>
    <w:unhideWhenUsed/>
    <w:qFormat/>
    <w:pPr>
      <w:ind w:left="106"/>
      <w:outlineLvl w:val="1"/>
    </w:pPr>
    <w:rPr>
      <w:rFonts w:ascii="Theinhardt Bold" w:eastAsia="Theinhardt Bold" w:hAnsi="Theinhardt Bold"/>
      <w:b/>
      <w:bCs/>
      <w:sz w:val="18"/>
      <w:szCs w:val="18"/>
    </w:rPr>
  </w:style>
  <w:style w:type="paragraph" w:styleId="berschrift3">
    <w:name w:val="heading 3"/>
    <w:basedOn w:val="Standard"/>
    <w:uiPriority w:val="9"/>
    <w:unhideWhenUsed/>
    <w:qFormat/>
    <w:pPr>
      <w:ind w:left="106" w:firstLine="226"/>
      <w:outlineLvl w:val="2"/>
    </w:pPr>
    <w:rPr>
      <w:rFonts w:ascii="Theinhardt Regular" w:eastAsia="Theinhardt Regular" w:hAnsi="Theinhardt Regular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 w:firstLine="226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ineichen@agrola.c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muel.summermatter@benetz.ch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tin.kinder@burckhardtpartner.ch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markus.schwarz@coop.ch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954</Words>
  <Characters>6013</Characters>
  <Application>Microsoft Office Word</Application>
  <DocSecurity>0</DocSecurity>
  <Lines>50</Lines>
  <Paragraphs>13</Paragraphs>
  <ScaleCrop>false</ScaleCrop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2021-10-19T13:34:00Z</dcterms:created>
  <dcterms:modified xsi:type="dcterms:W3CDTF">2021-10-19T11:35:00Z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